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B6" w:rsidRPr="00FF21B6" w:rsidRDefault="00FF21B6" w:rsidP="00FF21B6">
      <w:pPr>
        <w:keepNext/>
        <w:pBdr>
          <w:bottom w:val="double" w:sz="4" w:space="1" w:color="008000"/>
        </w:pBdr>
        <w:spacing w:after="0" w:line="240" w:lineRule="auto"/>
        <w:jc w:val="center"/>
        <w:outlineLvl w:val="2"/>
        <w:rPr>
          <w:rFonts w:ascii="Bookman Old Style" w:eastAsia="Times New Roman" w:hAnsi="Bookman Old Style" w:cs="Times New Roman"/>
          <w:b/>
          <w:bCs/>
          <w:caps/>
          <w:color w:val="FF9900"/>
          <w:kern w:val="22"/>
          <w:position w:val="14"/>
          <w:sz w:val="28"/>
          <w:szCs w:val="28"/>
          <w:lang w:eastAsia="cs-CZ"/>
          <w14:shadow w14:blurRad="50800" w14:dist="38100" w14:dir="2700000" w14:sx="100000" w14:sy="100000" w14:kx="0" w14:ky="0" w14:algn="tl">
            <w14:srgbClr w14:val="000000">
              <w14:alpha w14:val="60000"/>
            </w14:srgbClr>
          </w14:shadow>
        </w:rPr>
      </w:pPr>
      <w:r w:rsidRPr="00FF21B6">
        <w:rPr>
          <w:rFonts w:ascii="Bookman Old Style" w:eastAsia="Times New Roman" w:hAnsi="Bookman Old Style" w:cs="Times New Roman"/>
          <w:b/>
          <w:bCs/>
          <w:caps/>
          <w:noProof/>
          <w:color w:val="FF9900"/>
          <w:kern w:val="22"/>
          <w:position w:val="14"/>
          <w:sz w:val="28"/>
          <w:szCs w:val="28"/>
          <w:lang w:eastAsia="cs-CZ"/>
        </w:rPr>
        <w:drawing>
          <wp:anchor distT="0" distB="0" distL="114300" distR="114300" simplePos="0" relativeHeight="251664384" behindDoc="1" locked="0" layoutInCell="1" allowOverlap="0" wp14:anchorId="3330C3EA" wp14:editId="70D8AC7D">
            <wp:simplePos x="0" y="0"/>
            <wp:positionH relativeFrom="column">
              <wp:posOffset>-158750</wp:posOffset>
            </wp:positionH>
            <wp:positionV relativeFrom="paragraph">
              <wp:posOffset>-4445</wp:posOffset>
            </wp:positionV>
            <wp:extent cx="914400" cy="652780"/>
            <wp:effectExtent l="0" t="0" r="0" b="0"/>
            <wp:wrapNone/>
            <wp:docPr id="4" name="obrázek 2" descr="dv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o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1B6">
        <w:rPr>
          <w:rFonts w:ascii="Bookman Old Style" w:eastAsia="Times New Roman" w:hAnsi="Bookman Old Style" w:cs="Times New Roman"/>
          <w:b/>
          <w:bCs/>
          <w:caps/>
          <w:color w:val="FF9900"/>
          <w:kern w:val="22"/>
          <w:position w:val="14"/>
          <w:sz w:val="28"/>
          <w:szCs w:val="28"/>
          <w:lang w:eastAsia="cs-CZ"/>
          <w14:shadow w14:blurRad="50800" w14:dist="38100" w14:dir="2700000" w14:sx="100000" w14:sy="100000" w14:kx="0" w14:ky="0" w14:algn="tl">
            <w14:srgbClr w14:val="000000">
              <w14:alpha w14:val="60000"/>
            </w14:srgbClr>
          </w14:shadow>
        </w:rPr>
        <w:t>Šlechtitelské listy</w:t>
      </w:r>
    </w:p>
    <w:p w:rsidR="00FF21B6" w:rsidRDefault="00FF21B6" w:rsidP="00FF21B6">
      <w:pPr>
        <w:keepNext/>
        <w:pBdr>
          <w:bottom w:val="double" w:sz="4" w:space="1" w:color="008000"/>
        </w:pBdr>
        <w:spacing w:after="0" w:line="240" w:lineRule="auto"/>
        <w:jc w:val="center"/>
        <w:outlineLvl w:val="2"/>
        <w:rPr>
          <w:rFonts w:ascii="Bookman Old Style" w:eastAsia="Times New Roman" w:hAnsi="Bookman Old Style" w:cs="Times New Roman"/>
          <w:b/>
          <w:bCs/>
          <w:caps/>
          <w:color w:val="FF9900"/>
          <w:kern w:val="22"/>
          <w:position w:val="14"/>
          <w:sz w:val="28"/>
          <w:szCs w:val="28"/>
          <w:lang w:eastAsia="cs-CZ"/>
          <w14:shadow w14:blurRad="50800" w14:dist="38100" w14:dir="2700000" w14:sx="100000" w14:sy="100000" w14:kx="0" w14:ky="0" w14:algn="tl">
            <w14:srgbClr w14:val="000000">
              <w14:alpha w14:val="60000"/>
            </w14:srgbClr>
          </w14:shadow>
        </w:rPr>
      </w:pPr>
      <w:r w:rsidRPr="00FF21B6">
        <w:rPr>
          <w:rFonts w:ascii="Bookman Old Style" w:eastAsia="Times New Roman" w:hAnsi="Bookman Old Style" w:cs="Times New Roman"/>
          <w:b/>
          <w:bCs/>
          <w:caps/>
          <w:color w:val="FF9900"/>
          <w:kern w:val="22"/>
          <w:position w:val="14"/>
          <w:sz w:val="28"/>
          <w:szCs w:val="28"/>
          <w:lang w:eastAsia="cs-CZ"/>
          <w14:shadow w14:blurRad="50800" w14:dist="38100" w14:dir="2700000" w14:sx="100000" w14:sy="100000" w14:kx="0" w14:ky="0" w14:algn="tl">
            <w14:srgbClr w14:val="000000">
              <w14:alpha w14:val="60000"/>
            </w14:srgbClr>
          </w14:shadow>
        </w:rPr>
        <w:t>JARO 201</w:t>
      </w:r>
      <w:r>
        <w:rPr>
          <w:rFonts w:ascii="Bookman Old Style" w:eastAsia="Times New Roman" w:hAnsi="Bookman Old Style" w:cs="Times New Roman"/>
          <w:b/>
          <w:bCs/>
          <w:caps/>
          <w:color w:val="FF9900"/>
          <w:kern w:val="22"/>
          <w:position w:val="14"/>
          <w:sz w:val="28"/>
          <w:szCs w:val="28"/>
          <w:lang w:eastAsia="cs-CZ"/>
          <w14:shadow w14:blurRad="50800" w14:dist="38100" w14:dir="2700000" w14:sx="100000" w14:sy="100000" w14:kx="0" w14:ky="0" w14:algn="tl">
            <w14:srgbClr w14:val="000000">
              <w14:alpha w14:val="60000"/>
            </w14:srgbClr>
          </w14:shadow>
        </w:rPr>
        <w:t>2</w:t>
      </w:r>
    </w:p>
    <w:p w:rsidR="00FF21B6" w:rsidRPr="00FF21B6" w:rsidRDefault="00FF21B6" w:rsidP="00FF21B6">
      <w:pPr>
        <w:keepNext/>
        <w:pBdr>
          <w:bottom w:val="double" w:sz="4" w:space="1" w:color="008000"/>
        </w:pBdr>
        <w:spacing w:after="0" w:line="240" w:lineRule="auto"/>
        <w:jc w:val="center"/>
        <w:outlineLvl w:val="2"/>
        <w:rPr>
          <w:rFonts w:ascii="Bookman Old Style" w:eastAsia="Times New Roman" w:hAnsi="Bookman Old Style" w:cs="Times New Roman"/>
          <w:b/>
          <w:bCs/>
          <w:caps/>
          <w:color w:val="FF9900"/>
          <w:kern w:val="22"/>
          <w:position w:val="14"/>
          <w:sz w:val="28"/>
          <w:szCs w:val="28"/>
          <w:lang w:eastAsia="cs-CZ"/>
          <w14:shadow w14:blurRad="50800" w14:dist="38100" w14:dir="2700000" w14:sx="100000" w14:sy="100000" w14:kx="0" w14:ky="0" w14:algn="tl">
            <w14:srgbClr w14:val="000000">
              <w14:alpha w14:val="60000"/>
            </w14:srgbClr>
          </w14:shadow>
        </w:rPr>
      </w:pPr>
    </w:p>
    <w:p w:rsidR="00540DF0" w:rsidRPr="00540DF0" w:rsidRDefault="00540DF0" w:rsidP="00FF21B6">
      <w:pPr>
        <w:jc w:val="center"/>
        <w:rPr>
          <w:rFonts w:cstheme="minorHAnsi"/>
          <w:b/>
          <w:sz w:val="20"/>
          <w:szCs w:val="20"/>
        </w:rPr>
      </w:pPr>
    </w:p>
    <w:p w:rsidR="00B669C3" w:rsidRPr="00FF21B6" w:rsidRDefault="00FF21B6" w:rsidP="00FF21B6">
      <w:pPr>
        <w:jc w:val="center"/>
        <w:rPr>
          <w:rFonts w:cstheme="minorHAnsi"/>
          <w:b/>
          <w:sz w:val="32"/>
          <w:szCs w:val="32"/>
        </w:rPr>
      </w:pPr>
      <w:r>
        <w:rPr>
          <w:rFonts w:cstheme="minorHAnsi"/>
          <w:b/>
          <w:sz w:val="32"/>
          <w:szCs w:val="32"/>
        </w:rPr>
        <w:t>Doporučení k současnému stavu</w:t>
      </w:r>
      <w:r w:rsidR="00540DF0">
        <w:rPr>
          <w:rFonts w:cstheme="minorHAnsi"/>
          <w:b/>
          <w:sz w:val="32"/>
          <w:szCs w:val="32"/>
        </w:rPr>
        <w:t xml:space="preserve"> ozimých pšenic </w:t>
      </w:r>
      <w:r w:rsidR="00387A66">
        <w:rPr>
          <w:rFonts w:cstheme="minorHAnsi"/>
          <w:b/>
          <w:sz w:val="32"/>
          <w:szCs w:val="32"/>
        </w:rPr>
        <w:t xml:space="preserve">po </w:t>
      </w:r>
      <w:r w:rsidR="00B669C3" w:rsidRPr="00FF21B6">
        <w:rPr>
          <w:rFonts w:cstheme="minorHAnsi"/>
          <w:b/>
          <w:sz w:val="32"/>
          <w:szCs w:val="32"/>
        </w:rPr>
        <w:t>přezimování</w:t>
      </w:r>
    </w:p>
    <w:p w:rsidR="00FF21B6" w:rsidRDefault="00FF21B6" w:rsidP="00B669C3">
      <w:pPr>
        <w:jc w:val="both"/>
        <w:rPr>
          <w:rFonts w:cstheme="minorHAnsi"/>
          <w:i/>
          <w:sz w:val="16"/>
          <w:szCs w:val="16"/>
        </w:rPr>
        <w:sectPr w:rsidR="00FF21B6" w:rsidSect="000D775F">
          <w:footerReference w:type="default" r:id="rId10"/>
          <w:pgSz w:w="11906" w:h="16838"/>
          <w:pgMar w:top="568" w:right="1134" w:bottom="993" w:left="1134" w:header="709" w:footer="340" w:gutter="0"/>
          <w:cols w:space="708"/>
          <w:docGrid w:linePitch="360"/>
        </w:sectPr>
      </w:pPr>
    </w:p>
    <w:p w:rsidR="00B669C3" w:rsidRPr="00540DF0" w:rsidRDefault="00B669C3" w:rsidP="00B669C3">
      <w:pPr>
        <w:jc w:val="both"/>
        <w:rPr>
          <w:rFonts w:cstheme="minorHAnsi"/>
          <w:i/>
          <w:sz w:val="18"/>
          <w:szCs w:val="18"/>
        </w:rPr>
      </w:pPr>
      <w:r w:rsidRPr="00540DF0">
        <w:rPr>
          <w:rFonts w:cstheme="minorHAnsi"/>
          <w:i/>
          <w:sz w:val="18"/>
          <w:szCs w:val="18"/>
        </w:rPr>
        <w:lastRenderedPageBreak/>
        <w:t>Ing. Josef Čapek, CSc.,  SELGEN, a.s.</w:t>
      </w:r>
    </w:p>
    <w:p w:rsidR="00B669C3" w:rsidRPr="00540DF0" w:rsidRDefault="00B669C3" w:rsidP="00B669C3">
      <w:pPr>
        <w:jc w:val="both"/>
        <w:rPr>
          <w:rFonts w:cstheme="minorHAnsi"/>
          <w:sz w:val="18"/>
          <w:szCs w:val="18"/>
        </w:rPr>
      </w:pPr>
      <w:r w:rsidRPr="00540DF0">
        <w:rPr>
          <w:rFonts w:cstheme="minorHAnsi"/>
          <w:sz w:val="18"/>
          <w:szCs w:val="18"/>
        </w:rPr>
        <w:t xml:space="preserve">     Stav porostů ozimých pšenic na převážné části území České republiky byl na začátku nástupu zimy velmi dobrý. I tam, kde bylo na podzim velké sucho </w:t>
      </w:r>
      <w:proofErr w:type="gramStart"/>
      <w:r w:rsidRPr="00540DF0">
        <w:rPr>
          <w:rFonts w:cstheme="minorHAnsi"/>
          <w:sz w:val="18"/>
          <w:szCs w:val="18"/>
        </w:rPr>
        <w:t>se</w:t>
      </w:r>
      <w:proofErr w:type="gramEnd"/>
      <w:r w:rsidRPr="00540DF0">
        <w:rPr>
          <w:rFonts w:cstheme="minorHAnsi"/>
          <w:sz w:val="18"/>
          <w:szCs w:val="18"/>
        </w:rPr>
        <w:t xml:space="preserve"> během teplého a vlhkého prosince vytvořily dobré, dostatečně silné porosty. Slabší byly pouze porosty z pozdních zásevů, kde zpravidla nedošlo k žádnému odnožení</w:t>
      </w:r>
      <w:r w:rsidR="004F1EEB" w:rsidRPr="00540DF0">
        <w:rPr>
          <w:rFonts w:cstheme="minorHAnsi"/>
          <w:sz w:val="18"/>
          <w:szCs w:val="18"/>
        </w:rPr>
        <w:t xml:space="preserve">. </w:t>
      </w:r>
      <w:r w:rsidRPr="00540DF0">
        <w:rPr>
          <w:rFonts w:cstheme="minorHAnsi"/>
          <w:sz w:val="18"/>
          <w:szCs w:val="18"/>
        </w:rPr>
        <w:t>Počasí v první polovině zimy během prosince a ledna mělo téměř přímořský ráz a bylo velmi příznivé pro veškeré ozimy. Náhlý vpád velmi studeného kontinentálního arktického vzduchu na konci ledna a poměrně dlouhé následné období velmi silných mrazů vytvořilo velké nebezpečí pro přezimující rostliny ozimů. Ty po teplém období neměly dost času na potřebn</w:t>
      </w:r>
      <w:r w:rsidR="004F1EEB" w:rsidRPr="00540DF0">
        <w:rPr>
          <w:rFonts w:cstheme="minorHAnsi"/>
          <w:sz w:val="18"/>
          <w:szCs w:val="18"/>
        </w:rPr>
        <w:t>é</w:t>
      </w:r>
      <w:r w:rsidRPr="00540DF0">
        <w:rPr>
          <w:rFonts w:cstheme="minorHAnsi"/>
          <w:sz w:val="18"/>
          <w:szCs w:val="18"/>
        </w:rPr>
        <w:t xml:space="preserve"> </w:t>
      </w:r>
      <w:r w:rsidR="004F1EEB" w:rsidRPr="00540DF0">
        <w:rPr>
          <w:rFonts w:cstheme="minorHAnsi"/>
          <w:sz w:val="18"/>
          <w:szCs w:val="18"/>
        </w:rPr>
        <w:t>otužení</w:t>
      </w:r>
      <w:r w:rsidRPr="00540DF0">
        <w:rPr>
          <w:rFonts w:cstheme="minorHAnsi"/>
          <w:sz w:val="18"/>
          <w:szCs w:val="18"/>
        </w:rPr>
        <w:t xml:space="preserve"> k překonání silných mrazů. Navíc na značné části území republiky nebyla sněhová pokrývka, která by dokázala působení silných mrazů zmírnit. Působením silných mrazů v kombinaci se suchými větry z východních směrů začala dosud zelená barva polí rychle přecházet do žlutých nebo hnědých tónů. </w:t>
      </w:r>
    </w:p>
    <w:p w:rsidR="00B669C3" w:rsidRPr="00540DF0" w:rsidRDefault="00B669C3" w:rsidP="00B669C3">
      <w:pPr>
        <w:jc w:val="both"/>
        <w:rPr>
          <w:rFonts w:cstheme="minorHAnsi"/>
          <w:sz w:val="18"/>
          <w:szCs w:val="18"/>
        </w:rPr>
      </w:pPr>
      <w:bookmarkStart w:id="0" w:name="_GoBack"/>
      <w:bookmarkEnd w:id="0"/>
    </w:p>
    <w:p w:rsidR="00B669C3" w:rsidRPr="00540DF0" w:rsidRDefault="00B669C3" w:rsidP="00B669C3">
      <w:pPr>
        <w:jc w:val="both"/>
        <w:rPr>
          <w:rFonts w:cstheme="minorHAnsi"/>
          <w:noProof/>
          <w:sz w:val="18"/>
          <w:szCs w:val="18"/>
          <w:lang w:eastAsia="cs-CZ"/>
        </w:rPr>
      </w:pPr>
      <w:r w:rsidRPr="00540DF0">
        <w:rPr>
          <w:rFonts w:cstheme="minorHAnsi"/>
          <w:noProof/>
          <w:sz w:val="18"/>
          <w:szCs w:val="18"/>
          <w:lang w:eastAsia="cs-CZ"/>
        </w:rPr>
        <w:drawing>
          <wp:inline distT="0" distB="0" distL="0" distR="0" wp14:anchorId="60869A5D" wp14:editId="26DCCBBC">
            <wp:extent cx="1792224" cy="1344733"/>
            <wp:effectExtent l="0" t="0" r="0" b="8255"/>
            <wp:docPr id="11" name="Obrázek 11" descr="C:\Users\Josef\Pictures\2012-02-24 Pšenice oz. - přezimování, 24.2.2012\Pšenice oz. - přezimování, 24.2.2012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f\Pictures\2012-02-24 Pšenice oz. - přezimování, 24.2.2012\Pšenice oz. - přezimování, 24.2.2012 0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3363" cy="1345587"/>
                    </a:xfrm>
                    <a:prstGeom prst="rect">
                      <a:avLst/>
                    </a:prstGeom>
                    <a:noFill/>
                    <a:ln>
                      <a:noFill/>
                    </a:ln>
                  </pic:spPr>
                </pic:pic>
              </a:graphicData>
            </a:graphic>
          </wp:inline>
        </w:drawing>
      </w:r>
      <w:r w:rsidRPr="00540DF0">
        <w:rPr>
          <w:rFonts w:cstheme="minorHAnsi"/>
          <w:sz w:val="18"/>
          <w:szCs w:val="18"/>
        </w:rPr>
        <w:t xml:space="preserve"> </w:t>
      </w:r>
      <w:r w:rsidRPr="00540DF0">
        <w:rPr>
          <w:rFonts w:cstheme="minorHAnsi"/>
          <w:noProof/>
          <w:sz w:val="18"/>
          <w:szCs w:val="18"/>
          <w:lang w:eastAsia="cs-CZ"/>
        </w:rPr>
        <w:t xml:space="preserve">  </w:t>
      </w:r>
      <w:r w:rsidRPr="00540DF0">
        <w:rPr>
          <w:rFonts w:cstheme="minorHAnsi"/>
          <w:noProof/>
          <w:sz w:val="18"/>
          <w:szCs w:val="18"/>
          <w:lang w:eastAsia="cs-CZ"/>
        </w:rPr>
        <w:drawing>
          <wp:inline distT="0" distB="0" distL="0" distR="0" wp14:anchorId="7F80BEFD" wp14:editId="092BEBFF">
            <wp:extent cx="1828800" cy="1372176"/>
            <wp:effectExtent l="0" t="0" r="0" b="0"/>
            <wp:docPr id="12" name="Obrázek 12" descr="C:\Users\Josef\Pictures\2012-02-24 Pšenice oz. - přezimování, 24.2.2012\Pšenice oz. - přezimování, 24.2.2012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ef\Pictures\2012-02-24 Pšenice oz. - přezimování, 24.2.2012\Pšenice oz. - přezimování, 24.2.2012 0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0730" cy="1373624"/>
                    </a:xfrm>
                    <a:prstGeom prst="rect">
                      <a:avLst/>
                    </a:prstGeom>
                    <a:noFill/>
                    <a:ln>
                      <a:noFill/>
                    </a:ln>
                  </pic:spPr>
                </pic:pic>
              </a:graphicData>
            </a:graphic>
          </wp:inline>
        </w:drawing>
      </w:r>
      <w:r w:rsidRPr="00540DF0">
        <w:rPr>
          <w:rFonts w:cstheme="minorHAnsi"/>
          <w:noProof/>
          <w:sz w:val="18"/>
          <w:szCs w:val="18"/>
          <w:lang w:eastAsia="cs-CZ"/>
        </w:rPr>
        <w:t xml:space="preserve">   </w:t>
      </w:r>
      <w:r w:rsidRPr="00540DF0">
        <w:rPr>
          <w:rFonts w:cstheme="minorHAnsi"/>
          <w:noProof/>
          <w:sz w:val="18"/>
          <w:szCs w:val="18"/>
          <w:lang w:eastAsia="cs-CZ"/>
        </w:rPr>
        <w:drawing>
          <wp:inline distT="0" distB="0" distL="0" distR="0" wp14:anchorId="75094151" wp14:editId="7F1BBCA7">
            <wp:extent cx="1814170" cy="1361197"/>
            <wp:effectExtent l="0" t="0" r="0" b="0"/>
            <wp:docPr id="13" name="Obrázek 13" descr="C:\Users\Josef\Pictures\2012-02-24 Pšenice oz. - přezimování, 24.2.2012\Pšenice oz. - přezimování, 24.2.2012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sef\Pictures\2012-02-24 Pšenice oz. - přezimování, 24.2.2012\Pšenice oz. - přezimování, 24.2.2012 0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8523" cy="1364463"/>
                    </a:xfrm>
                    <a:prstGeom prst="rect">
                      <a:avLst/>
                    </a:prstGeom>
                    <a:noFill/>
                    <a:ln>
                      <a:noFill/>
                    </a:ln>
                  </pic:spPr>
                </pic:pic>
              </a:graphicData>
            </a:graphic>
          </wp:inline>
        </w:drawing>
      </w:r>
    </w:p>
    <w:p w:rsidR="00B669C3" w:rsidRPr="00540DF0" w:rsidRDefault="00B669C3" w:rsidP="00B669C3">
      <w:pPr>
        <w:jc w:val="both"/>
        <w:rPr>
          <w:rFonts w:cstheme="minorHAnsi"/>
          <w:sz w:val="18"/>
          <w:szCs w:val="18"/>
        </w:rPr>
      </w:pPr>
      <w:r w:rsidRPr="00540DF0">
        <w:rPr>
          <w:rFonts w:cstheme="minorHAnsi"/>
          <w:noProof/>
          <w:sz w:val="18"/>
          <w:szCs w:val="18"/>
          <w:lang w:eastAsia="cs-CZ"/>
        </w:rPr>
        <w:t>Obr.: Stav porostů pšenice po přezimování (Krukanice 24.2.2012). Většina rostlin má dobrou životaschopnost</w:t>
      </w:r>
    </w:p>
    <w:p w:rsidR="00B669C3" w:rsidRPr="00540DF0" w:rsidRDefault="00B669C3" w:rsidP="00B669C3">
      <w:pPr>
        <w:jc w:val="both"/>
        <w:rPr>
          <w:rFonts w:cstheme="minorHAnsi"/>
          <w:sz w:val="18"/>
          <w:szCs w:val="18"/>
        </w:rPr>
      </w:pPr>
      <w:r w:rsidRPr="00540DF0">
        <w:rPr>
          <w:rFonts w:cstheme="minorHAnsi"/>
          <w:sz w:val="18"/>
          <w:szCs w:val="18"/>
        </w:rPr>
        <w:t xml:space="preserve">     V současné době, po mírném oteplení, si většina zemědělců klade otázku: „V jakém stavu jsou moje porosty, přežily kruté mrazy, bude možné porost dovést úspěšně do sklizně nebo bude nezbytná likvidace a zásev jiné plodiny?“. </w:t>
      </w:r>
      <w:r w:rsidR="004F1EEB" w:rsidRPr="00540DF0">
        <w:rPr>
          <w:rFonts w:cstheme="minorHAnsi"/>
          <w:sz w:val="18"/>
          <w:szCs w:val="18"/>
        </w:rPr>
        <w:t>Proz</w:t>
      </w:r>
      <w:r w:rsidRPr="00540DF0">
        <w:rPr>
          <w:rFonts w:cstheme="minorHAnsi"/>
          <w:sz w:val="18"/>
          <w:szCs w:val="18"/>
        </w:rPr>
        <w:t xml:space="preserve">atím z dílčích informací o prováděných testech životaschopnosti v různých oblastech se zdá, že škody na porostech by nemusely být </w:t>
      </w:r>
      <w:r w:rsidR="004F1EEB" w:rsidRPr="00540DF0">
        <w:rPr>
          <w:rFonts w:cstheme="minorHAnsi"/>
          <w:sz w:val="18"/>
          <w:szCs w:val="18"/>
        </w:rPr>
        <w:t>tak</w:t>
      </w:r>
      <w:r w:rsidRPr="00540DF0">
        <w:rPr>
          <w:rFonts w:cstheme="minorHAnsi"/>
          <w:sz w:val="18"/>
          <w:szCs w:val="18"/>
        </w:rPr>
        <w:t xml:space="preserve"> velké</w:t>
      </w:r>
      <w:r w:rsidR="004F1EEB" w:rsidRPr="00540DF0">
        <w:rPr>
          <w:rFonts w:cstheme="minorHAnsi"/>
          <w:sz w:val="18"/>
          <w:szCs w:val="18"/>
        </w:rPr>
        <w:t>, jak se na první pohled z porostů může jevit</w:t>
      </w:r>
      <w:r w:rsidRPr="00540DF0">
        <w:rPr>
          <w:rFonts w:cstheme="minorHAnsi"/>
          <w:sz w:val="18"/>
          <w:szCs w:val="18"/>
        </w:rPr>
        <w:t>. Kritická teplota v hloubce odnožovacího uzlu nebyla většinou překročena (graf 1)</w:t>
      </w:r>
      <w:r w:rsidR="004F1EEB" w:rsidRPr="00540DF0">
        <w:rPr>
          <w:rFonts w:cstheme="minorHAnsi"/>
          <w:sz w:val="18"/>
          <w:szCs w:val="18"/>
        </w:rPr>
        <w:t>, pokud byl zásev proveden do optimální hloubky setí 3 až 4 cm</w:t>
      </w:r>
      <w:r w:rsidRPr="00540DF0">
        <w:rPr>
          <w:rFonts w:cstheme="minorHAnsi"/>
          <w:sz w:val="18"/>
          <w:szCs w:val="18"/>
        </w:rPr>
        <w:t>. Určitě se však projeví částečné poškození různého stupně a u některých porostů bude skutečně nutné přistoupit k zaorávce.  Značné rozdíly mohou být nejen mezi odlehlými oblastmi, ale i v rámci mikroregionů, katastrů či jednotlivých pozemků. Také porosty silné, včas zaseté budou pravděpodobně lépe přezimovat než porosty slabé, později, či méně kvalitně založené. Projeví se odrůdové rozdíly ovlivněné geneticky založenou mrazuvzdorností a schopností aklimatizace. Už z prvních testů životaschopnosti se ukazuje, že některé odrůdy mohou mít větší problémy s přežitím, zatímco jiné přežily bez významnějšího poškození. To však neznamená, že tzv. „náchylná“ odrůda nemůže v určitých podmínkách přežít, zatímco odrůda „odolná“ nemůže být v jiných podmínkách citelně poškozena. Ke každému porostu se musí přistoupit individuálně.</w:t>
      </w:r>
    </w:p>
    <w:p w:rsidR="00B669C3" w:rsidRPr="00540DF0" w:rsidRDefault="00B669C3" w:rsidP="00B669C3">
      <w:pPr>
        <w:jc w:val="both"/>
        <w:rPr>
          <w:rFonts w:cstheme="minorHAnsi"/>
          <w:b/>
          <w:sz w:val="18"/>
          <w:szCs w:val="18"/>
        </w:rPr>
      </w:pPr>
      <w:r w:rsidRPr="00540DF0">
        <w:rPr>
          <w:rFonts w:cstheme="minorHAnsi"/>
          <w:b/>
          <w:noProof/>
          <w:sz w:val="18"/>
          <w:szCs w:val="18"/>
          <w:lang w:eastAsia="cs-CZ"/>
        </w:rPr>
        <mc:AlternateContent>
          <mc:Choice Requires="wps">
            <w:drawing>
              <wp:anchor distT="0" distB="0" distL="114300" distR="114300" simplePos="0" relativeHeight="251660288" behindDoc="0" locked="0" layoutInCell="1" allowOverlap="1" wp14:anchorId="66215903" wp14:editId="2860BC28">
                <wp:simplePos x="0" y="0"/>
                <wp:positionH relativeFrom="column">
                  <wp:posOffset>285115</wp:posOffset>
                </wp:positionH>
                <wp:positionV relativeFrom="paragraph">
                  <wp:posOffset>1720215</wp:posOffset>
                </wp:positionV>
                <wp:extent cx="628650" cy="21209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12090"/>
                        </a:xfrm>
                        <a:prstGeom prst="rect">
                          <a:avLst/>
                        </a:prstGeom>
                        <a:solidFill>
                          <a:srgbClr val="FFFFFF"/>
                        </a:solidFill>
                        <a:ln w="9525">
                          <a:noFill/>
                          <a:miter lim="800000"/>
                          <a:headEnd/>
                          <a:tailEnd/>
                        </a:ln>
                      </wps:spPr>
                      <wps:txbx>
                        <w:txbxContent>
                          <w:p w:rsidR="007E2AB7" w:rsidRPr="0018329A" w:rsidRDefault="007E2AB7" w:rsidP="00B669C3">
                            <w:pPr>
                              <w:rPr>
                                <w:sz w:val="14"/>
                                <w:szCs w:val="14"/>
                              </w:rPr>
                            </w:pPr>
                            <w:proofErr w:type="gramStart"/>
                            <w:r w:rsidRPr="0018329A">
                              <w:rPr>
                                <w:sz w:val="14"/>
                                <w:szCs w:val="14"/>
                              </w:rPr>
                              <w:t>27.1.2012</w:t>
                            </w:r>
                            <w:proofErr w:type="gramEnd"/>
                          </w:p>
                          <w:p w:rsidR="007E2AB7" w:rsidRPr="0018329A" w:rsidRDefault="007E2AB7" w:rsidP="00B669C3">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2.45pt;margin-top:135.45pt;width:49.5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" stroked="f">
                <v:textbox>
                  <w:txbxContent>
                    <w:p w:rsidR="007E2AB7" w:rsidRPr="0018329A" w:rsidRDefault="007E2AB7" w:rsidP="00B669C3">
                      <w:pPr>
                        <w:rPr>
                          <w:sz w:val="14"/>
                          <w:szCs w:val="14"/>
                        </w:rPr>
                      </w:pPr>
                      <w:proofErr w:type="gramStart"/>
                      <w:r w:rsidRPr="0018329A">
                        <w:rPr>
                          <w:sz w:val="14"/>
                          <w:szCs w:val="14"/>
                        </w:rPr>
                        <w:t>27.1.2012</w:t>
                      </w:r>
                      <w:proofErr w:type="gramEnd"/>
                    </w:p>
                    <w:p w:rsidR="007E2AB7" w:rsidRPr="0018329A" w:rsidRDefault="007E2AB7" w:rsidP="00B669C3">
                      <w:pPr>
                        <w:rPr>
                          <w:sz w:val="14"/>
                          <w:szCs w:val="14"/>
                        </w:rPr>
                      </w:pPr>
                    </w:p>
                  </w:txbxContent>
                </v:textbox>
              </v:shape>
            </w:pict>
          </mc:Fallback>
        </mc:AlternateContent>
      </w:r>
      <w:r w:rsidRPr="00540DF0">
        <w:rPr>
          <w:rFonts w:cstheme="minorHAnsi"/>
          <w:b/>
          <w:noProof/>
          <w:sz w:val="18"/>
          <w:szCs w:val="18"/>
          <w:lang w:eastAsia="cs-CZ"/>
        </w:rPr>
        <mc:AlternateContent>
          <mc:Choice Requires="wps">
            <w:drawing>
              <wp:anchor distT="0" distB="0" distL="114300" distR="114300" simplePos="0" relativeHeight="251659264" behindDoc="0" locked="0" layoutInCell="1" allowOverlap="1" wp14:anchorId="221F0BDF" wp14:editId="1C172C7A">
                <wp:simplePos x="0" y="0"/>
                <wp:positionH relativeFrom="column">
                  <wp:posOffset>408940</wp:posOffset>
                </wp:positionH>
                <wp:positionV relativeFrom="paragraph">
                  <wp:posOffset>66675</wp:posOffset>
                </wp:positionV>
                <wp:extent cx="3672205" cy="414655"/>
                <wp:effectExtent l="0" t="0" r="4445"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414655"/>
                        </a:xfrm>
                        <a:prstGeom prst="rect">
                          <a:avLst/>
                        </a:prstGeom>
                        <a:solidFill>
                          <a:srgbClr val="FFFFFF"/>
                        </a:solidFill>
                        <a:ln w="9525">
                          <a:noFill/>
                          <a:miter lim="800000"/>
                          <a:headEnd/>
                          <a:tailEnd/>
                        </a:ln>
                      </wps:spPr>
                      <wps:txbx>
                        <w:txbxContent>
                          <w:p w:rsidR="007E2AB7" w:rsidRPr="0018329A" w:rsidRDefault="007E2AB7" w:rsidP="00B669C3">
                            <w:pPr>
                              <w:rPr>
                                <w:b/>
                              </w:rPr>
                            </w:pPr>
                            <w:proofErr w:type="gramStart"/>
                            <w:r w:rsidRPr="0018329A">
                              <w:rPr>
                                <w:b/>
                              </w:rPr>
                              <w:t>MĚŘENÍ  TEPLOTY</w:t>
                            </w:r>
                            <w:proofErr w:type="gramEnd"/>
                            <w:r w:rsidRPr="0018329A">
                              <w:rPr>
                                <w:b/>
                              </w:rPr>
                              <w:t xml:space="preserve">  VZDUCHU  A  PŮDY   -  VÚRV  RUZYNĚ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2pt;margin-top:5.25pt;width:289.15pt;height:32.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" stroked="f">
                <v:textbox style="mso-fit-shape-to-text:t">
                  <w:txbxContent>
                    <w:p w:rsidR="007E2AB7" w:rsidRPr="0018329A" w:rsidRDefault="007E2AB7" w:rsidP="00B669C3">
                      <w:pPr>
                        <w:rPr>
                          <w:b/>
                        </w:rPr>
                      </w:pPr>
                      <w:proofErr w:type="gramStart"/>
                      <w:r w:rsidRPr="0018329A">
                        <w:rPr>
                          <w:b/>
                        </w:rPr>
                        <w:t>MĚŘENÍ  TEPLOTY</w:t>
                      </w:r>
                      <w:proofErr w:type="gramEnd"/>
                      <w:r w:rsidRPr="0018329A">
                        <w:rPr>
                          <w:b/>
                        </w:rPr>
                        <w:t xml:space="preserve">  VZDUCHU  A  PŮDY   -  VÚRV  RUZYNĚ</w:t>
                      </w:r>
                    </w:p>
                  </w:txbxContent>
                </v:textbox>
              </v:shape>
            </w:pict>
          </mc:Fallback>
        </mc:AlternateContent>
      </w:r>
      <w:r w:rsidRPr="00540DF0">
        <w:rPr>
          <w:rFonts w:cstheme="minorHAnsi"/>
          <w:b/>
          <w:noProof/>
          <w:sz w:val="18"/>
          <w:szCs w:val="18"/>
          <w:lang w:eastAsia="cs-CZ"/>
        </w:rPr>
        <mc:AlternateContent>
          <mc:Choice Requires="wps">
            <w:drawing>
              <wp:anchor distT="0" distB="0" distL="114300" distR="114300" simplePos="0" relativeHeight="251661312" behindDoc="0" locked="0" layoutInCell="1" allowOverlap="1" wp14:anchorId="4011FC38" wp14:editId="0D05B728">
                <wp:simplePos x="0" y="0"/>
                <wp:positionH relativeFrom="column">
                  <wp:posOffset>3635375</wp:posOffset>
                </wp:positionH>
                <wp:positionV relativeFrom="paragraph">
                  <wp:posOffset>1734820</wp:posOffset>
                </wp:positionV>
                <wp:extent cx="563245" cy="219075"/>
                <wp:effectExtent l="0" t="0" r="8255" b="952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19075"/>
                        </a:xfrm>
                        <a:prstGeom prst="rect">
                          <a:avLst/>
                        </a:prstGeom>
                        <a:solidFill>
                          <a:srgbClr val="FFFFFF"/>
                        </a:solidFill>
                        <a:ln w="9525">
                          <a:noFill/>
                          <a:miter lim="800000"/>
                          <a:headEnd/>
                          <a:tailEnd/>
                        </a:ln>
                      </wps:spPr>
                      <wps:txbx>
                        <w:txbxContent>
                          <w:p w:rsidR="007E2AB7" w:rsidRPr="0018329A" w:rsidRDefault="007E2AB7" w:rsidP="00B669C3">
                            <w:pPr>
                              <w:rPr>
                                <w:sz w:val="14"/>
                                <w:szCs w:val="14"/>
                              </w:rPr>
                            </w:pPr>
                            <w:r w:rsidRPr="0018329A">
                              <w:rPr>
                                <w:sz w:val="14"/>
                                <w:szCs w:val="14"/>
                              </w:rPr>
                              <w:t>27.2.20</w:t>
                            </w:r>
                            <w:r>
                              <w:rPr>
                                <w:sz w:val="14"/>
                                <w:szCs w:val="14"/>
                              </w:rPr>
                              <w:t>12</w:t>
                            </w:r>
                            <w:r w:rsidRPr="0018329A">
                              <w:rPr>
                                <w:sz w:val="14"/>
                                <w:szCs w:val="14"/>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6.25pt;margin-top:136.6pt;width:44.3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" stroked="f">
                <v:textbox>
                  <w:txbxContent>
                    <w:p w:rsidR="007E2AB7" w:rsidRPr="0018329A" w:rsidRDefault="007E2AB7" w:rsidP="00B669C3">
                      <w:pPr>
                        <w:rPr>
                          <w:sz w:val="14"/>
                          <w:szCs w:val="14"/>
                        </w:rPr>
                      </w:pPr>
                      <w:r w:rsidRPr="0018329A">
                        <w:rPr>
                          <w:sz w:val="14"/>
                          <w:szCs w:val="14"/>
                        </w:rPr>
                        <w:t>27.2.20</w:t>
                      </w:r>
                      <w:r>
                        <w:rPr>
                          <w:sz w:val="14"/>
                          <w:szCs w:val="14"/>
                        </w:rPr>
                        <w:t>12</w:t>
                      </w:r>
                      <w:r w:rsidRPr="0018329A">
                        <w:rPr>
                          <w:sz w:val="14"/>
                          <w:szCs w:val="14"/>
                        </w:rPr>
                        <w:t>12</w:t>
                      </w:r>
                    </w:p>
                  </w:txbxContent>
                </v:textbox>
              </v:shape>
            </w:pict>
          </mc:Fallback>
        </mc:AlternateContent>
      </w:r>
      <w:r w:rsidRPr="00540DF0">
        <w:rPr>
          <w:rFonts w:cstheme="minorHAnsi"/>
          <w:b/>
          <w:noProof/>
          <w:sz w:val="18"/>
          <w:szCs w:val="18"/>
          <w:lang w:eastAsia="cs-CZ"/>
        </w:rPr>
        <w:drawing>
          <wp:inline distT="0" distB="0" distL="0" distR="0" wp14:anchorId="2F501F99" wp14:editId="2FD8EE8D">
            <wp:extent cx="6378854" cy="2289658"/>
            <wp:effectExtent l="0" t="0" r="22225" b="1587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69C3" w:rsidRPr="000D775F" w:rsidRDefault="00B669C3" w:rsidP="00B669C3">
      <w:pPr>
        <w:jc w:val="both"/>
        <w:rPr>
          <w:rFonts w:cstheme="minorHAnsi"/>
          <w:b/>
          <w:sz w:val="20"/>
          <w:szCs w:val="20"/>
        </w:rPr>
      </w:pPr>
      <w:r w:rsidRPr="000D775F">
        <w:rPr>
          <w:rFonts w:cstheme="minorHAnsi"/>
          <w:sz w:val="20"/>
          <w:szCs w:val="20"/>
        </w:rPr>
        <w:lastRenderedPageBreak/>
        <w:t xml:space="preserve">     </w:t>
      </w:r>
      <w:r w:rsidRPr="000D775F">
        <w:rPr>
          <w:rFonts w:cstheme="minorHAnsi"/>
          <w:b/>
          <w:sz w:val="20"/>
          <w:szCs w:val="20"/>
        </w:rPr>
        <w:t>Jak tedy v současnosti postupovat a jak nastalou situaci řešit?</w:t>
      </w:r>
    </w:p>
    <w:p w:rsidR="00DB6F0F" w:rsidRPr="000D775F" w:rsidRDefault="00DB6F0F" w:rsidP="00DB6F0F">
      <w:pPr>
        <w:pStyle w:val="Odstavecseseznamem"/>
        <w:numPr>
          <w:ilvl w:val="0"/>
          <w:numId w:val="1"/>
        </w:numPr>
        <w:jc w:val="both"/>
        <w:rPr>
          <w:rFonts w:cstheme="minorHAnsi"/>
          <w:b/>
          <w:sz w:val="20"/>
          <w:szCs w:val="20"/>
        </w:rPr>
      </w:pPr>
      <w:proofErr w:type="gramStart"/>
      <w:r w:rsidRPr="000D775F">
        <w:rPr>
          <w:rFonts w:cstheme="minorHAnsi"/>
          <w:b/>
          <w:sz w:val="20"/>
          <w:szCs w:val="20"/>
          <w:u w:val="single"/>
        </w:rPr>
        <w:t>Objektivní  posouzení</w:t>
      </w:r>
      <w:proofErr w:type="gramEnd"/>
      <w:r w:rsidRPr="000D775F">
        <w:rPr>
          <w:rFonts w:cstheme="minorHAnsi"/>
          <w:b/>
          <w:sz w:val="20"/>
          <w:szCs w:val="20"/>
          <w:u w:val="single"/>
        </w:rPr>
        <w:t xml:space="preserve">  současného  stavu  každého porostu</w:t>
      </w:r>
    </w:p>
    <w:p w:rsidR="00B669C3" w:rsidRPr="00540DF0" w:rsidRDefault="00B669C3" w:rsidP="00B669C3">
      <w:pPr>
        <w:jc w:val="both"/>
        <w:rPr>
          <w:rFonts w:cstheme="minorHAnsi"/>
          <w:sz w:val="18"/>
          <w:szCs w:val="18"/>
        </w:rPr>
      </w:pPr>
      <w:r w:rsidRPr="00540DF0">
        <w:rPr>
          <w:rFonts w:cstheme="minorHAnsi"/>
          <w:sz w:val="18"/>
          <w:szCs w:val="18"/>
        </w:rPr>
        <w:t xml:space="preserve">     Za prvé je potřeba provést důkladné kontroly porostů a objektivně zjistit úroveň životaschopnosti porostu. V této době, kdy začíná půda pozvolna rozmrzat, a zelené části rostlin žloutnou a usýchají, se pouhým pohledem nedá zjistit, zda jsou rostliny živé nebo mrtvé, ale musí se provést kontrola odnožovacího uzlu a schopnost regenerace. Vhodné jsou různé testy životaschopnosti na rostlinách vyjmutých z půdy a přenesených do tepla, abychom nemuseli čekat na probuzení vegetace po výraznějším oteplení a úplném rozmrznutí půdy.</w:t>
      </w:r>
    </w:p>
    <w:p w:rsidR="00B669C3" w:rsidRPr="00540DF0" w:rsidRDefault="00B669C3" w:rsidP="00B669C3">
      <w:pPr>
        <w:jc w:val="both"/>
        <w:rPr>
          <w:rFonts w:cstheme="minorHAnsi"/>
          <w:sz w:val="18"/>
          <w:szCs w:val="18"/>
        </w:rPr>
      </w:pPr>
      <w:r w:rsidRPr="00540DF0">
        <w:rPr>
          <w:rFonts w:cstheme="minorHAnsi"/>
          <w:noProof/>
          <w:sz w:val="18"/>
          <w:szCs w:val="18"/>
          <w:lang w:eastAsia="cs-CZ"/>
        </w:rPr>
        <w:drawing>
          <wp:inline distT="0" distB="0" distL="0" distR="0" wp14:anchorId="30445304" wp14:editId="48319858">
            <wp:extent cx="2182777" cy="1631290"/>
            <wp:effectExtent l="0" t="0" r="8255" b="762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3665" cy="1631954"/>
                    </a:xfrm>
                    <a:prstGeom prst="rect">
                      <a:avLst/>
                    </a:prstGeom>
                    <a:noFill/>
                    <a:ln>
                      <a:noFill/>
                    </a:ln>
                    <a:effectLst/>
                    <a:extLst/>
                  </pic:spPr>
                </pic:pic>
              </a:graphicData>
            </a:graphic>
          </wp:inline>
        </w:drawing>
      </w:r>
      <w:r w:rsidRPr="00540DF0">
        <w:rPr>
          <w:rFonts w:cstheme="minorHAnsi"/>
          <w:sz w:val="18"/>
          <w:szCs w:val="18"/>
        </w:rPr>
        <w:t xml:space="preserve">         </w:t>
      </w:r>
      <w:r w:rsidRPr="00540DF0">
        <w:rPr>
          <w:rFonts w:cstheme="minorHAnsi"/>
          <w:noProof/>
          <w:sz w:val="18"/>
          <w:szCs w:val="18"/>
          <w:lang w:eastAsia="cs-CZ"/>
        </w:rPr>
        <w:drawing>
          <wp:inline distT="0" distB="0" distL="0" distR="0" wp14:anchorId="31AE4448" wp14:editId="057E4F9B">
            <wp:extent cx="2222890" cy="1667866"/>
            <wp:effectExtent l="0" t="0" r="6350" b="8890"/>
            <wp:docPr id="10" name="Obrázek 10" descr="C:\Users\Josef\Pictures\2012-02-28 Testy životaschopnosti, 28.2.2012\Testy životaschopnosti, 28.2.2012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f\Pictures\2012-02-28 Testy životaschopnosti, 28.2.2012\Testy životaschopnosti, 28.2.2012 01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7378" cy="1671233"/>
                    </a:xfrm>
                    <a:prstGeom prst="rect">
                      <a:avLst/>
                    </a:prstGeom>
                    <a:noFill/>
                    <a:ln>
                      <a:noFill/>
                    </a:ln>
                  </pic:spPr>
                </pic:pic>
              </a:graphicData>
            </a:graphic>
          </wp:inline>
        </w:drawing>
      </w:r>
      <w:r w:rsidRPr="00540DF0">
        <w:rPr>
          <w:rFonts w:cstheme="minorHAnsi"/>
          <w:sz w:val="18"/>
          <w:szCs w:val="18"/>
        </w:rPr>
        <w:t xml:space="preserve">   </w:t>
      </w:r>
    </w:p>
    <w:p w:rsidR="00B669C3" w:rsidRPr="00540DF0" w:rsidRDefault="00B669C3" w:rsidP="00B669C3">
      <w:pPr>
        <w:jc w:val="both"/>
        <w:rPr>
          <w:rFonts w:cstheme="minorHAnsi"/>
          <w:sz w:val="18"/>
          <w:szCs w:val="18"/>
        </w:rPr>
      </w:pPr>
      <w:r w:rsidRPr="00540DF0">
        <w:rPr>
          <w:rFonts w:cstheme="minorHAnsi"/>
          <w:sz w:val="18"/>
          <w:szCs w:val="18"/>
        </w:rPr>
        <w:t>Obr.:  Testy mrazuvzdornosti a životaschopnosti mohou napomoci při rozhodování o dalším postupu.</w:t>
      </w:r>
    </w:p>
    <w:p w:rsidR="00B669C3" w:rsidRPr="00540DF0" w:rsidRDefault="00B669C3" w:rsidP="00B669C3">
      <w:pPr>
        <w:jc w:val="both"/>
        <w:rPr>
          <w:rFonts w:cstheme="minorHAnsi"/>
          <w:sz w:val="18"/>
          <w:szCs w:val="18"/>
        </w:rPr>
      </w:pPr>
      <w:r w:rsidRPr="00540DF0">
        <w:rPr>
          <w:rFonts w:cstheme="minorHAnsi"/>
          <w:sz w:val="18"/>
          <w:szCs w:val="18"/>
        </w:rPr>
        <w:t xml:space="preserve">     Podle stavu životaschopnosti rostlin rozhodneme o tom, zda bude nutno porost zlikvidovat, nebo jej bude možno ponechat. I když mají obilniny vysokou autoregulační schopnost porostu a i z poměrně malého počtu rostlin lze získat určitý výnos, musí být určitá hranice, kdy lze očekávat ekonomicky rozumný výnos, pro který má smysl porost zachovat a zvýšenou péčí ho dovést do sklizně. Při zásevu se u nás většinou zakládají porosty ozimé pšenice z 350 až 450 rostlin na 1 m</w:t>
      </w:r>
      <w:r w:rsidRPr="00540DF0">
        <w:rPr>
          <w:rFonts w:cstheme="minorHAnsi"/>
          <w:sz w:val="18"/>
          <w:szCs w:val="18"/>
          <w:vertAlign w:val="superscript"/>
        </w:rPr>
        <w:t>2</w:t>
      </w:r>
      <w:r w:rsidRPr="00540DF0">
        <w:rPr>
          <w:rFonts w:cstheme="minorHAnsi"/>
          <w:sz w:val="18"/>
          <w:szCs w:val="18"/>
        </w:rPr>
        <w:t>. Optimální produktivní hustota porostu se podle typu odrůdy pohybuje v rozmezí 550 až 650 klasů na 1 m</w:t>
      </w:r>
      <w:r w:rsidRPr="00540DF0">
        <w:rPr>
          <w:rFonts w:cstheme="minorHAnsi"/>
          <w:sz w:val="18"/>
          <w:szCs w:val="18"/>
          <w:vertAlign w:val="superscript"/>
        </w:rPr>
        <w:t>2</w:t>
      </w:r>
      <w:r w:rsidRPr="00540DF0">
        <w:rPr>
          <w:rFonts w:cstheme="minorHAnsi"/>
          <w:sz w:val="18"/>
          <w:szCs w:val="18"/>
        </w:rPr>
        <w:t>. Z toho vyplývá, že na jednu rostlinu připadá v průměru asi 1,2 až 1,8 produktivní odnože. Pokud se počet rostlin porostu snižuje, zvyšuje se počet produktivních odnoží na rostlinu a hustota porostu a tím i konečný výnos se poměrně stabilizuje. Teprve při velmi nízkých počtech rostlin zůstává porost řídký a výnos významně klesá (tab.: 2).</w:t>
      </w:r>
    </w:p>
    <w:p w:rsidR="00B669C3" w:rsidRPr="00540DF0" w:rsidRDefault="00B669C3" w:rsidP="00B669C3">
      <w:pPr>
        <w:jc w:val="both"/>
        <w:rPr>
          <w:rFonts w:cstheme="minorHAnsi"/>
          <w:sz w:val="18"/>
          <w:szCs w:val="18"/>
        </w:rPr>
      </w:pPr>
      <w:r w:rsidRPr="00540DF0">
        <w:rPr>
          <w:rFonts w:cstheme="minorHAnsi"/>
          <w:b/>
          <w:sz w:val="18"/>
          <w:szCs w:val="18"/>
        </w:rPr>
        <w:t xml:space="preserve">Současný stav souboru odrůd SELGEN – výsledky testů mrazuvzdornosti a </w:t>
      </w:r>
      <w:r w:rsidR="00FF21B6" w:rsidRPr="00540DF0">
        <w:rPr>
          <w:rFonts w:cstheme="minorHAnsi"/>
          <w:b/>
          <w:sz w:val="18"/>
          <w:szCs w:val="18"/>
        </w:rPr>
        <w:t>životaschopnosti tab</w:t>
      </w:r>
      <w:r w:rsidRPr="00540DF0">
        <w:rPr>
          <w:rFonts w:cstheme="minorHAnsi"/>
          <w:sz w:val="18"/>
          <w:szCs w:val="18"/>
        </w:rPr>
        <w:t>.: 1</w:t>
      </w:r>
    </w:p>
    <w:tbl>
      <w:tblPr>
        <w:tblStyle w:val="Mkatabulky"/>
        <w:tblW w:w="0" w:type="auto"/>
        <w:tblInd w:w="619" w:type="dxa"/>
        <w:tblLayout w:type="fixed"/>
        <w:tblLook w:val="04A0" w:firstRow="1" w:lastRow="0" w:firstColumn="1" w:lastColumn="0" w:noHBand="0" w:noVBand="1"/>
      </w:tblPr>
      <w:tblGrid>
        <w:gridCol w:w="1104"/>
        <w:gridCol w:w="1791"/>
        <w:gridCol w:w="1054"/>
        <w:gridCol w:w="1156"/>
        <w:gridCol w:w="1155"/>
        <w:gridCol w:w="899"/>
        <w:gridCol w:w="1155"/>
      </w:tblGrid>
      <w:tr w:rsidR="00B669C3" w:rsidRPr="00540DF0" w:rsidTr="00540DF0">
        <w:trPr>
          <w:trHeight w:val="235"/>
        </w:trPr>
        <w:tc>
          <w:tcPr>
            <w:tcW w:w="1104" w:type="dxa"/>
            <w:vMerge w:val="restart"/>
            <w:tcBorders>
              <w:top w:val="single" w:sz="12" w:space="0" w:color="auto"/>
              <w:left w:val="single" w:sz="12" w:space="0" w:color="auto"/>
              <w:right w:val="single" w:sz="12" w:space="0" w:color="auto"/>
            </w:tcBorders>
          </w:tcPr>
          <w:p w:rsidR="00B669C3" w:rsidRPr="00540DF0" w:rsidRDefault="00B669C3" w:rsidP="007E2AB7">
            <w:pPr>
              <w:jc w:val="both"/>
              <w:rPr>
                <w:rFonts w:cstheme="minorHAnsi"/>
                <w:sz w:val="18"/>
                <w:szCs w:val="18"/>
              </w:rPr>
            </w:pPr>
          </w:p>
          <w:p w:rsidR="00B669C3" w:rsidRPr="00540DF0" w:rsidRDefault="00B669C3" w:rsidP="007E2AB7">
            <w:pPr>
              <w:jc w:val="both"/>
              <w:rPr>
                <w:rFonts w:cstheme="minorHAnsi"/>
                <w:sz w:val="18"/>
                <w:szCs w:val="18"/>
              </w:rPr>
            </w:pPr>
          </w:p>
          <w:p w:rsidR="00B669C3" w:rsidRPr="00540DF0" w:rsidRDefault="00B669C3" w:rsidP="007E2AB7">
            <w:pPr>
              <w:jc w:val="both"/>
              <w:rPr>
                <w:rFonts w:cstheme="minorHAnsi"/>
                <w:sz w:val="18"/>
                <w:szCs w:val="18"/>
              </w:rPr>
            </w:pPr>
            <w:r w:rsidRPr="00540DF0">
              <w:rPr>
                <w:rFonts w:cstheme="minorHAnsi"/>
                <w:sz w:val="18"/>
                <w:szCs w:val="18"/>
              </w:rPr>
              <w:t>odrůda</w:t>
            </w:r>
          </w:p>
        </w:tc>
        <w:tc>
          <w:tcPr>
            <w:tcW w:w="1791" w:type="dxa"/>
            <w:vMerge w:val="restart"/>
            <w:tcBorders>
              <w:top w:val="single" w:sz="12" w:space="0" w:color="auto"/>
              <w:left w:val="single" w:sz="12" w:space="0" w:color="auto"/>
              <w:right w:val="single" w:sz="12" w:space="0" w:color="auto"/>
            </w:tcBorders>
            <w:vAlign w:val="center"/>
          </w:tcPr>
          <w:p w:rsidR="00B669C3" w:rsidRPr="00540DF0" w:rsidRDefault="00B669C3" w:rsidP="007E2AB7">
            <w:pPr>
              <w:jc w:val="center"/>
              <w:rPr>
                <w:rFonts w:cstheme="minorHAnsi"/>
                <w:sz w:val="18"/>
                <w:szCs w:val="18"/>
              </w:rPr>
            </w:pPr>
            <w:r w:rsidRPr="00540DF0">
              <w:rPr>
                <w:rFonts w:cstheme="minorHAnsi"/>
                <w:sz w:val="18"/>
                <w:szCs w:val="18"/>
              </w:rPr>
              <w:t>průměrné hodnocení</w:t>
            </w:r>
          </w:p>
          <w:p w:rsidR="00B669C3" w:rsidRPr="00540DF0" w:rsidRDefault="00B669C3" w:rsidP="007E2AB7">
            <w:pPr>
              <w:jc w:val="center"/>
              <w:rPr>
                <w:rFonts w:cstheme="minorHAnsi"/>
                <w:sz w:val="18"/>
                <w:szCs w:val="18"/>
              </w:rPr>
            </w:pPr>
            <w:r w:rsidRPr="00540DF0">
              <w:rPr>
                <w:rFonts w:cstheme="minorHAnsi"/>
                <w:sz w:val="18"/>
                <w:szCs w:val="18"/>
              </w:rPr>
              <w:t>mrazuvzdornosti</w:t>
            </w:r>
          </w:p>
          <w:p w:rsidR="00B669C3" w:rsidRPr="00540DF0" w:rsidRDefault="00B669C3" w:rsidP="007E2AB7">
            <w:pPr>
              <w:jc w:val="center"/>
              <w:rPr>
                <w:rFonts w:cstheme="minorHAnsi"/>
                <w:sz w:val="18"/>
                <w:szCs w:val="18"/>
              </w:rPr>
            </w:pPr>
            <w:r w:rsidRPr="00540DF0">
              <w:rPr>
                <w:rFonts w:cstheme="minorHAnsi"/>
                <w:sz w:val="18"/>
                <w:szCs w:val="18"/>
              </w:rPr>
              <w:t>body 9-1</w:t>
            </w:r>
          </w:p>
          <w:p w:rsidR="00B669C3" w:rsidRPr="00540DF0" w:rsidRDefault="00B669C3" w:rsidP="007E2AB7">
            <w:pPr>
              <w:jc w:val="center"/>
              <w:rPr>
                <w:rFonts w:cstheme="minorHAnsi"/>
                <w:sz w:val="18"/>
                <w:szCs w:val="18"/>
              </w:rPr>
            </w:pPr>
          </w:p>
        </w:tc>
        <w:tc>
          <w:tcPr>
            <w:tcW w:w="2210" w:type="dxa"/>
            <w:gridSpan w:val="2"/>
            <w:tcBorders>
              <w:top w:val="single" w:sz="12" w:space="0" w:color="auto"/>
              <w:left w:val="single" w:sz="12" w:space="0" w:color="auto"/>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test mrazuvzdornosti</w:t>
            </w:r>
          </w:p>
          <w:p w:rsidR="00B669C3" w:rsidRPr="00540DF0" w:rsidRDefault="00B669C3" w:rsidP="007E2AB7">
            <w:pPr>
              <w:jc w:val="center"/>
              <w:rPr>
                <w:rFonts w:cstheme="minorHAnsi"/>
                <w:sz w:val="18"/>
                <w:szCs w:val="18"/>
              </w:rPr>
            </w:pPr>
            <w:r w:rsidRPr="00540DF0">
              <w:rPr>
                <w:rFonts w:cstheme="minorHAnsi"/>
                <w:sz w:val="18"/>
                <w:szCs w:val="18"/>
              </w:rPr>
              <w:t>zásahová teplota – 14 °C</w:t>
            </w:r>
          </w:p>
          <w:p w:rsidR="00B669C3" w:rsidRPr="00540DF0" w:rsidRDefault="00B669C3" w:rsidP="007E2AB7">
            <w:pPr>
              <w:jc w:val="center"/>
              <w:rPr>
                <w:rFonts w:cstheme="minorHAnsi"/>
                <w:sz w:val="18"/>
                <w:szCs w:val="18"/>
              </w:rPr>
            </w:pPr>
            <w:r w:rsidRPr="00540DF0">
              <w:rPr>
                <w:rFonts w:cstheme="minorHAnsi"/>
                <w:sz w:val="18"/>
                <w:szCs w:val="18"/>
              </w:rPr>
              <w:t xml:space="preserve">% přežilých rostlin  </w:t>
            </w:r>
          </w:p>
          <w:p w:rsidR="00B669C3" w:rsidRPr="00540DF0" w:rsidRDefault="00B669C3" w:rsidP="007E2AB7">
            <w:pPr>
              <w:jc w:val="center"/>
              <w:rPr>
                <w:rFonts w:cstheme="minorHAnsi"/>
                <w:sz w:val="18"/>
                <w:szCs w:val="18"/>
              </w:rPr>
            </w:pPr>
            <w:r w:rsidRPr="00540DF0">
              <w:rPr>
                <w:rFonts w:cstheme="minorHAnsi"/>
                <w:sz w:val="18"/>
                <w:szCs w:val="18"/>
              </w:rPr>
              <w:t>(leden 2012)</w:t>
            </w:r>
          </w:p>
        </w:tc>
        <w:tc>
          <w:tcPr>
            <w:tcW w:w="3209" w:type="dxa"/>
            <w:gridSpan w:val="3"/>
            <w:tcBorders>
              <w:top w:val="single" w:sz="12" w:space="0" w:color="auto"/>
              <w:left w:val="single" w:sz="12" w:space="0" w:color="auto"/>
              <w:right w:val="single" w:sz="12" w:space="0" w:color="auto"/>
            </w:tcBorders>
            <w:vAlign w:val="center"/>
          </w:tcPr>
          <w:p w:rsidR="00B669C3" w:rsidRPr="00540DF0" w:rsidRDefault="00B669C3" w:rsidP="007E2AB7">
            <w:pPr>
              <w:jc w:val="center"/>
              <w:rPr>
                <w:rFonts w:cstheme="minorHAnsi"/>
                <w:sz w:val="18"/>
                <w:szCs w:val="18"/>
              </w:rPr>
            </w:pPr>
            <w:r w:rsidRPr="00540DF0">
              <w:rPr>
                <w:rFonts w:cstheme="minorHAnsi"/>
                <w:sz w:val="18"/>
                <w:szCs w:val="18"/>
              </w:rPr>
              <w:t>testy životaschopnosti</w:t>
            </w:r>
          </w:p>
          <w:p w:rsidR="00B669C3" w:rsidRPr="00540DF0" w:rsidRDefault="00B669C3" w:rsidP="007E2AB7">
            <w:pPr>
              <w:jc w:val="center"/>
              <w:rPr>
                <w:rFonts w:cstheme="minorHAnsi"/>
                <w:sz w:val="18"/>
                <w:szCs w:val="18"/>
              </w:rPr>
            </w:pPr>
            <w:r w:rsidRPr="00540DF0">
              <w:rPr>
                <w:rFonts w:cstheme="minorHAnsi"/>
                <w:sz w:val="18"/>
                <w:szCs w:val="18"/>
              </w:rPr>
              <w:t>(skleník, rostlinná torza)</w:t>
            </w:r>
          </w:p>
          <w:p w:rsidR="00B669C3" w:rsidRPr="00540DF0" w:rsidRDefault="00B669C3" w:rsidP="007E2AB7">
            <w:pPr>
              <w:jc w:val="center"/>
              <w:rPr>
                <w:rFonts w:cstheme="minorHAnsi"/>
                <w:sz w:val="18"/>
                <w:szCs w:val="18"/>
              </w:rPr>
            </w:pPr>
            <w:r w:rsidRPr="00540DF0">
              <w:rPr>
                <w:rFonts w:cstheme="minorHAnsi"/>
                <w:sz w:val="18"/>
                <w:szCs w:val="18"/>
              </w:rPr>
              <w:t>% životaschopných rostlin</w:t>
            </w:r>
          </w:p>
        </w:tc>
      </w:tr>
      <w:tr w:rsidR="00B669C3" w:rsidRPr="00540DF0" w:rsidTr="00540DF0">
        <w:trPr>
          <w:trHeight w:val="235"/>
        </w:trPr>
        <w:tc>
          <w:tcPr>
            <w:tcW w:w="1104" w:type="dxa"/>
            <w:vMerge/>
            <w:tcBorders>
              <w:left w:val="single" w:sz="12" w:space="0" w:color="auto"/>
              <w:bottom w:val="single" w:sz="12" w:space="0" w:color="auto"/>
              <w:right w:val="single" w:sz="12" w:space="0" w:color="auto"/>
            </w:tcBorders>
          </w:tcPr>
          <w:p w:rsidR="00B669C3" w:rsidRPr="00540DF0" w:rsidRDefault="00B669C3" w:rsidP="007E2AB7">
            <w:pPr>
              <w:jc w:val="both"/>
              <w:rPr>
                <w:rFonts w:cstheme="minorHAnsi"/>
                <w:sz w:val="18"/>
                <w:szCs w:val="18"/>
              </w:rPr>
            </w:pPr>
          </w:p>
        </w:tc>
        <w:tc>
          <w:tcPr>
            <w:tcW w:w="1791" w:type="dxa"/>
            <w:vMerge/>
            <w:tcBorders>
              <w:left w:val="single" w:sz="12" w:space="0" w:color="auto"/>
              <w:bottom w:val="single" w:sz="12" w:space="0" w:color="auto"/>
              <w:right w:val="single" w:sz="12" w:space="0" w:color="auto"/>
            </w:tcBorders>
          </w:tcPr>
          <w:p w:rsidR="00B669C3" w:rsidRPr="00540DF0" w:rsidRDefault="00B669C3" w:rsidP="007E2AB7">
            <w:pPr>
              <w:jc w:val="center"/>
              <w:rPr>
                <w:rFonts w:cstheme="minorHAnsi"/>
                <w:sz w:val="18"/>
                <w:szCs w:val="18"/>
              </w:rPr>
            </w:pPr>
          </w:p>
        </w:tc>
        <w:tc>
          <w:tcPr>
            <w:tcW w:w="1054" w:type="dxa"/>
            <w:tcBorders>
              <w:left w:val="single" w:sz="12" w:space="0" w:color="auto"/>
              <w:bottom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Stupice</w:t>
            </w:r>
          </w:p>
        </w:tc>
        <w:tc>
          <w:tcPr>
            <w:tcW w:w="1156" w:type="dxa"/>
            <w:tcBorders>
              <w:bottom w:val="single" w:sz="12" w:space="0" w:color="auto"/>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Úhřetice</w:t>
            </w:r>
          </w:p>
        </w:tc>
        <w:tc>
          <w:tcPr>
            <w:tcW w:w="1155" w:type="dxa"/>
            <w:tcBorders>
              <w:left w:val="single" w:sz="12" w:space="0" w:color="auto"/>
              <w:bottom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Krukanice</w:t>
            </w:r>
          </w:p>
        </w:tc>
        <w:tc>
          <w:tcPr>
            <w:tcW w:w="899" w:type="dxa"/>
            <w:tcBorders>
              <w:bottom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Úhřetice</w:t>
            </w:r>
          </w:p>
        </w:tc>
        <w:tc>
          <w:tcPr>
            <w:tcW w:w="1155" w:type="dxa"/>
            <w:tcBorders>
              <w:bottom w:val="single" w:sz="12" w:space="0" w:color="auto"/>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Bezno</w:t>
            </w:r>
          </w:p>
        </w:tc>
      </w:tr>
      <w:tr w:rsidR="00B669C3" w:rsidRPr="00540DF0" w:rsidTr="00540DF0">
        <w:trPr>
          <w:trHeight w:val="214"/>
        </w:trPr>
        <w:tc>
          <w:tcPr>
            <w:tcW w:w="1104" w:type="dxa"/>
            <w:tcBorders>
              <w:top w:val="single" w:sz="12" w:space="0" w:color="auto"/>
              <w:left w:val="single" w:sz="12" w:space="0" w:color="auto"/>
              <w:right w:val="single" w:sz="12" w:space="0" w:color="auto"/>
            </w:tcBorders>
          </w:tcPr>
          <w:p w:rsidR="00B669C3" w:rsidRPr="00540DF0" w:rsidRDefault="00B669C3" w:rsidP="007E2AB7">
            <w:pPr>
              <w:jc w:val="both"/>
              <w:rPr>
                <w:rFonts w:cstheme="minorHAnsi"/>
                <w:sz w:val="18"/>
                <w:szCs w:val="18"/>
              </w:rPr>
            </w:pPr>
            <w:r w:rsidRPr="00540DF0">
              <w:rPr>
                <w:rFonts w:cstheme="minorHAnsi"/>
                <w:sz w:val="18"/>
                <w:szCs w:val="18"/>
              </w:rPr>
              <w:t>BOHEMIA</w:t>
            </w:r>
          </w:p>
        </w:tc>
        <w:tc>
          <w:tcPr>
            <w:tcW w:w="1791" w:type="dxa"/>
            <w:tcBorders>
              <w:top w:val="single" w:sz="12" w:space="0" w:color="auto"/>
              <w:left w:val="single" w:sz="12" w:space="0" w:color="auto"/>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8</w:t>
            </w:r>
          </w:p>
        </w:tc>
        <w:tc>
          <w:tcPr>
            <w:tcW w:w="1054" w:type="dxa"/>
            <w:tcBorders>
              <w:top w:val="single" w:sz="12" w:space="0" w:color="auto"/>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100</w:t>
            </w:r>
          </w:p>
        </w:tc>
        <w:tc>
          <w:tcPr>
            <w:tcW w:w="1156" w:type="dxa"/>
            <w:tcBorders>
              <w:top w:val="single" w:sz="12" w:space="0" w:color="auto"/>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83</w:t>
            </w:r>
          </w:p>
        </w:tc>
        <w:tc>
          <w:tcPr>
            <w:tcW w:w="1155" w:type="dxa"/>
            <w:tcBorders>
              <w:top w:val="single" w:sz="12" w:space="0" w:color="auto"/>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100</w:t>
            </w:r>
          </w:p>
        </w:tc>
        <w:tc>
          <w:tcPr>
            <w:tcW w:w="899" w:type="dxa"/>
            <w:tcBorders>
              <w:top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100</w:t>
            </w:r>
          </w:p>
        </w:tc>
        <w:tc>
          <w:tcPr>
            <w:tcW w:w="1155" w:type="dxa"/>
            <w:tcBorders>
              <w:top w:val="single" w:sz="12" w:space="0" w:color="auto"/>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95</w:t>
            </w:r>
          </w:p>
        </w:tc>
      </w:tr>
      <w:tr w:rsidR="00B669C3" w:rsidRPr="00540DF0" w:rsidTr="00540DF0">
        <w:trPr>
          <w:trHeight w:val="214"/>
        </w:trPr>
        <w:tc>
          <w:tcPr>
            <w:tcW w:w="1104" w:type="dxa"/>
            <w:tcBorders>
              <w:left w:val="single" w:sz="12" w:space="0" w:color="auto"/>
              <w:right w:val="single" w:sz="12" w:space="0" w:color="auto"/>
            </w:tcBorders>
          </w:tcPr>
          <w:p w:rsidR="00B669C3" w:rsidRPr="00540DF0" w:rsidRDefault="00B669C3" w:rsidP="007E2AB7">
            <w:pPr>
              <w:jc w:val="both"/>
              <w:rPr>
                <w:rFonts w:cstheme="minorHAnsi"/>
                <w:sz w:val="18"/>
                <w:szCs w:val="18"/>
              </w:rPr>
            </w:pPr>
            <w:r w:rsidRPr="00540DF0">
              <w:rPr>
                <w:rFonts w:cstheme="minorHAnsi"/>
                <w:sz w:val="18"/>
                <w:szCs w:val="18"/>
              </w:rPr>
              <w:t>ELLY</w:t>
            </w:r>
          </w:p>
        </w:tc>
        <w:tc>
          <w:tcPr>
            <w:tcW w:w="1791" w:type="dxa"/>
            <w:tcBorders>
              <w:left w:val="single" w:sz="12" w:space="0" w:color="auto"/>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7</w:t>
            </w:r>
          </w:p>
        </w:tc>
        <w:tc>
          <w:tcPr>
            <w:tcW w:w="1054" w:type="dxa"/>
            <w:tcBorders>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91</w:t>
            </w:r>
          </w:p>
        </w:tc>
        <w:tc>
          <w:tcPr>
            <w:tcW w:w="1156" w:type="dxa"/>
            <w:tcBorders>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77</w:t>
            </w:r>
          </w:p>
        </w:tc>
        <w:tc>
          <w:tcPr>
            <w:tcW w:w="1155" w:type="dxa"/>
            <w:tcBorders>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84</w:t>
            </w:r>
          </w:p>
        </w:tc>
        <w:tc>
          <w:tcPr>
            <w:tcW w:w="899" w:type="dxa"/>
          </w:tcPr>
          <w:p w:rsidR="00B669C3" w:rsidRPr="00540DF0" w:rsidRDefault="00B669C3" w:rsidP="007E2AB7">
            <w:pPr>
              <w:jc w:val="center"/>
              <w:rPr>
                <w:rFonts w:cstheme="minorHAnsi"/>
                <w:sz w:val="18"/>
                <w:szCs w:val="18"/>
              </w:rPr>
            </w:pPr>
          </w:p>
        </w:tc>
        <w:tc>
          <w:tcPr>
            <w:tcW w:w="1155" w:type="dxa"/>
            <w:tcBorders>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89</w:t>
            </w:r>
          </w:p>
        </w:tc>
      </w:tr>
      <w:tr w:rsidR="00B669C3" w:rsidRPr="00540DF0" w:rsidTr="00540DF0">
        <w:trPr>
          <w:trHeight w:val="214"/>
        </w:trPr>
        <w:tc>
          <w:tcPr>
            <w:tcW w:w="1104" w:type="dxa"/>
            <w:tcBorders>
              <w:left w:val="single" w:sz="12" w:space="0" w:color="auto"/>
              <w:right w:val="single" w:sz="12" w:space="0" w:color="auto"/>
            </w:tcBorders>
          </w:tcPr>
          <w:p w:rsidR="00B669C3" w:rsidRPr="00540DF0" w:rsidRDefault="00B669C3" w:rsidP="007E2AB7">
            <w:pPr>
              <w:jc w:val="both"/>
              <w:rPr>
                <w:rFonts w:cstheme="minorHAnsi"/>
                <w:sz w:val="18"/>
                <w:szCs w:val="18"/>
              </w:rPr>
            </w:pPr>
            <w:r w:rsidRPr="00540DF0">
              <w:rPr>
                <w:rFonts w:cstheme="minorHAnsi"/>
                <w:sz w:val="18"/>
                <w:szCs w:val="18"/>
              </w:rPr>
              <w:t>MATYLDA</w:t>
            </w:r>
          </w:p>
        </w:tc>
        <w:tc>
          <w:tcPr>
            <w:tcW w:w="1791" w:type="dxa"/>
            <w:tcBorders>
              <w:left w:val="single" w:sz="12" w:space="0" w:color="auto"/>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6-7</w:t>
            </w:r>
          </w:p>
        </w:tc>
        <w:tc>
          <w:tcPr>
            <w:tcW w:w="1054" w:type="dxa"/>
            <w:tcBorders>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45</w:t>
            </w:r>
          </w:p>
        </w:tc>
        <w:tc>
          <w:tcPr>
            <w:tcW w:w="1156" w:type="dxa"/>
            <w:tcBorders>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72</w:t>
            </w:r>
          </w:p>
        </w:tc>
        <w:tc>
          <w:tcPr>
            <w:tcW w:w="1155" w:type="dxa"/>
            <w:tcBorders>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97</w:t>
            </w:r>
          </w:p>
        </w:tc>
        <w:tc>
          <w:tcPr>
            <w:tcW w:w="899" w:type="dxa"/>
          </w:tcPr>
          <w:p w:rsidR="00B669C3" w:rsidRPr="00540DF0" w:rsidRDefault="00B669C3" w:rsidP="007E2AB7">
            <w:pPr>
              <w:jc w:val="center"/>
              <w:rPr>
                <w:rFonts w:cstheme="minorHAnsi"/>
                <w:sz w:val="18"/>
                <w:szCs w:val="18"/>
              </w:rPr>
            </w:pPr>
          </w:p>
        </w:tc>
        <w:tc>
          <w:tcPr>
            <w:tcW w:w="1155" w:type="dxa"/>
            <w:tcBorders>
              <w:right w:val="single" w:sz="12" w:space="0" w:color="auto"/>
            </w:tcBorders>
          </w:tcPr>
          <w:p w:rsidR="00B669C3" w:rsidRPr="00540DF0" w:rsidRDefault="00B669C3" w:rsidP="007E2AB7">
            <w:pPr>
              <w:jc w:val="center"/>
              <w:rPr>
                <w:rFonts w:cstheme="minorHAnsi"/>
                <w:sz w:val="18"/>
                <w:szCs w:val="18"/>
              </w:rPr>
            </w:pPr>
          </w:p>
        </w:tc>
      </w:tr>
      <w:tr w:rsidR="00B669C3" w:rsidRPr="00540DF0" w:rsidTr="00540DF0">
        <w:trPr>
          <w:trHeight w:val="224"/>
        </w:trPr>
        <w:tc>
          <w:tcPr>
            <w:tcW w:w="1104" w:type="dxa"/>
            <w:tcBorders>
              <w:left w:val="single" w:sz="12" w:space="0" w:color="auto"/>
              <w:right w:val="single" w:sz="12" w:space="0" w:color="auto"/>
            </w:tcBorders>
          </w:tcPr>
          <w:p w:rsidR="00B669C3" w:rsidRPr="00540DF0" w:rsidRDefault="00B669C3" w:rsidP="007E2AB7">
            <w:pPr>
              <w:jc w:val="both"/>
              <w:rPr>
                <w:rFonts w:cstheme="minorHAnsi"/>
                <w:sz w:val="18"/>
                <w:szCs w:val="18"/>
              </w:rPr>
            </w:pPr>
            <w:r w:rsidRPr="00540DF0">
              <w:rPr>
                <w:rFonts w:cstheme="minorHAnsi"/>
                <w:sz w:val="18"/>
                <w:szCs w:val="18"/>
              </w:rPr>
              <w:t>TURANDOT</w:t>
            </w:r>
          </w:p>
        </w:tc>
        <w:tc>
          <w:tcPr>
            <w:tcW w:w="1791" w:type="dxa"/>
            <w:tcBorders>
              <w:left w:val="single" w:sz="12" w:space="0" w:color="auto"/>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6-7</w:t>
            </w:r>
          </w:p>
        </w:tc>
        <w:tc>
          <w:tcPr>
            <w:tcW w:w="1054" w:type="dxa"/>
            <w:tcBorders>
              <w:left w:val="single" w:sz="12" w:space="0" w:color="auto"/>
            </w:tcBorders>
          </w:tcPr>
          <w:p w:rsidR="00B669C3" w:rsidRPr="00540DF0" w:rsidRDefault="00B669C3" w:rsidP="007E2AB7">
            <w:pPr>
              <w:jc w:val="center"/>
              <w:rPr>
                <w:rFonts w:cstheme="minorHAnsi"/>
                <w:sz w:val="18"/>
                <w:szCs w:val="18"/>
              </w:rPr>
            </w:pPr>
          </w:p>
        </w:tc>
        <w:tc>
          <w:tcPr>
            <w:tcW w:w="1156" w:type="dxa"/>
            <w:tcBorders>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65</w:t>
            </w:r>
          </w:p>
        </w:tc>
        <w:tc>
          <w:tcPr>
            <w:tcW w:w="1155" w:type="dxa"/>
            <w:tcBorders>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83</w:t>
            </w:r>
          </w:p>
        </w:tc>
        <w:tc>
          <w:tcPr>
            <w:tcW w:w="899" w:type="dxa"/>
          </w:tcPr>
          <w:p w:rsidR="00B669C3" w:rsidRPr="00540DF0" w:rsidRDefault="00B669C3" w:rsidP="007E2AB7">
            <w:pPr>
              <w:jc w:val="center"/>
              <w:rPr>
                <w:rFonts w:cstheme="minorHAnsi"/>
                <w:sz w:val="18"/>
                <w:szCs w:val="18"/>
              </w:rPr>
            </w:pPr>
            <w:r w:rsidRPr="00540DF0">
              <w:rPr>
                <w:rFonts w:cstheme="minorHAnsi"/>
                <w:sz w:val="18"/>
                <w:szCs w:val="18"/>
              </w:rPr>
              <w:t>87</w:t>
            </w:r>
          </w:p>
        </w:tc>
        <w:tc>
          <w:tcPr>
            <w:tcW w:w="1155" w:type="dxa"/>
            <w:tcBorders>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90</w:t>
            </w:r>
          </w:p>
        </w:tc>
      </w:tr>
      <w:tr w:rsidR="00B669C3" w:rsidRPr="00540DF0" w:rsidTr="00540DF0">
        <w:trPr>
          <w:trHeight w:val="214"/>
        </w:trPr>
        <w:tc>
          <w:tcPr>
            <w:tcW w:w="1104" w:type="dxa"/>
            <w:tcBorders>
              <w:left w:val="single" w:sz="12" w:space="0" w:color="auto"/>
              <w:right w:val="single" w:sz="12" w:space="0" w:color="auto"/>
            </w:tcBorders>
          </w:tcPr>
          <w:p w:rsidR="00B669C3" w:rsidRPr="00540DF0" w:rsidRDefault="00B669C3" w:rsidP="007E2AB7">
            <w:pPr>
              <w:jc w:val="both"/>
              <w:rPr>
                <w:rFonts w:cstheme="minorHAnsi"/>
                <w:sz w:val="18"/>
                <w:szCs w:val="18"/>
              </w:rPr>
            </w:pPr>
            <w:r w:rsidRPr="00540DF0">
              <w:rPr>
                <w:rFonts w:cstheme="minorHAnsi"/>
                <w:sz w:val="18"/>
                <w:szCs w:val="18"/>
              </w:rPr>
              <w:t>SULTAN</w:t>
            </w:r>
          </w:p>
        </w:tc>
        <w:tc>
          <w:tcPr>
            <w:tcW w:w="1791" w:type="dxa"/>
            <w:tcBorders>
              <w:left w:val="single" w:sz="12" w:space="0" w:color="auto"/>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5</w:t>
            </w:r>
          </w:p>
        </w:tc>
        <w:tc>
          <w:tcPr>
            <w:tcW w:w="1054" w:type="dxa"/>
            <w:tcBorders>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58</w:t>
            </w:r>
          </w:p>
        </w:tc>
        <w:tc>
          <w:tcPr>
            <w:tcW w:w="1156" w:type="dxa"/>
            <w:tcBorders>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49</w:t>
            </w:r>
          </w:p>
        </w:tc>
        <w:tc>
          <w:tcPr>
            <w:tcW w:w="1155" w:type="dxa"/>
            <w:tcBorders>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97</w:t>
            </w:r>
          </w:p>
        </w:tc>
        <w:tc>
          <w:tcPr>
            <w:tcW w:w="899" w:type="dxa"/>
          </w:tcPr>
          <w:p w:rsidR="00B669C3" w:rsidRPr="00540DF0" w:rsidRDefault="00B669C3" w:rsidP="007E2AB7">
            <w:pPr>
              <w:jc w:val="center"/>
              <w:rPr>
                <w:rFonts w:cstheme="minorHAnsi"/>
                <w:sz w:val="18"/>
                <w:szCs w:val="18"/>
              </w:rPr>
            </w:pPr>
            <w:r w:rsidRPr="00540DF0">
              <w:rPr>
                <w:rFonts w:cstheme="minorHAnsi"/>
                <w:sz w:val="18"/>
                <w:szCs w:val="18"/>
              </w:rPr>
              <w:t>49</w:t>
            </w:r>
          </w:p>
        </w:tc>
        <w:tc>
          <w:tcPr>
            <w:tcW w:w="1155" w:type="dxa"/>
            <w:tcBorders>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58</w:t>
            </w:r>
          </w:p>
        </w:tc>
      </w:tr>
      <w:tr w:rsidR="00B669C3" w:rsidRPr="00540DF0" w:rsidTr="00540DF0">
        <w:trPr>
          <w:trHeight w:val="214"/>
        </w:trPr>
        <w:tc>
          <w:tcPr>
            <w:tcW w:w="1104" w:type="dxa"/>
            <w:tcBorders>
              <w:left w:val="single" w:sz="12" w:space="0" w:color="auto"/>
              <w:right w:val="single" w:sz="12" w:space="0" w:color="auto"/>
            </w:tcBorders>
          </w:tcPr>
          <w:p w:rsidR="00B669C3" w:rsidRPr="00540DF0" w:rsidRDefault="00B669C3" w:rsidP="007E2AB7">
            <w:pPr>
              <w:jc w:val="both"/>
              <w:rPr>
                <w:rFonts w:cstheme="minorHAnsi"/>
                <w:sz w:val="18"/>
                <w:szCs w:val="18"/>
              </w:rPr>
            </w:pPr>
            <w:r w:rsidRPr="00540DF0">
              <w:rPr>
                <w:rFonts w:cstheme="minorHAnsi"/>
                <w:sz w:val="18"/>
                <w:szCs w:val="18"/>
              </w:rPr>
              <w:t>DIADEM</w:t>
            </w:r>
          </w:p>
        </w:tc>
        <w:tc>
          <w:tcPr>
            <w:tcW w:w="1791" w:type="dxa"/>
            <w:tcBorders>
              <w:left w:val="single" w:sz="12" w:space="0" w:color="auto"/>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7</w:t>
            </w:r>
          </w:p>
        </w:tc>
        <w:tc>
          <w:tcPr>
            <w:tcW w:w="1054" w:type="dxa"/>
            <w:tcBorders>
              <w:left w:val="single" w:sz="12" w:space="0" w:color="auto"/>
            </w:tcBorders>
          </w:tcPr>
          <w:p w:rsidR="00B669C3" w:rsidRPr="00540DF0" w:rsidRDefault="00B669C3" w:rsidP="007E2AB7">
            <w:pPr>
              <w:jc w:val="center"/>
              <w:rPr>
                <w:rFonts w:cstheme="minorHAnsi"/>
                <w:sz w:val="18"/>
                <w:szCs w:val="18"/>
              </w:rPr>
            </w:pPr>
          </w:p>
        </w:tc>
        <w:tc>
          <w:tcPr>
            <w:tcW w:w="1156" w:type="dxa"/>
            <w:tcBorders>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70</w:t>
            </w:r>
          </w:p>
        </w:tc>
        <w:tc>
          <w:tcPr>
            <w:tcW w:w="1155" w:type="dxa"/>
            <w:tcBorders>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94</w:t>
            </w:r>
          </w:p>
        </w:tc>
        <w:tc>
          <w:tcPr>
            <w:tcW w:w="899" w:type="dxa"/>
          </w:tcPr>
          <w:p w:rsidR="00B669C3" w:rsidRPr="00540DF0" w:rsidRDefault="00B669C3" w:rsidP="007E2AB7">
            <w:pPr>
              <w:jc w:val="center"/>
              <w:rPr>
                <w:rFonts w:cstheme="minorHAnsi"/>
                <w:sz w:val="18"/>
                <w:szCs w:val="18"/>
              </w:rPr>
            </w:pPr>
          </w:p>
        </w:tc>
        <w:tc>
          <w:tcPr>
            <w:tcW w:w="1155" w:type="dxa"/>
            <w:tcBorders>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89</w:t>
            </w:r>
          </w:p>
        </w:tc>
      </w:tr>
      <w:tr w:rsidR="00B669C3" w:rsidRPr="00540DF0" w:rsidTr="00540DF0">
        <w:trPr>
          <w:trHeight w:val="214"/>
        </w:trPr>
        <w:tc>
          <w:tcPr>
            <w:tcW w:w="1104" w:type="dxa"/>
            <w:tcBorders>
              <w:left w:val="single" w:sz="12" w:space="0" w:color="auto"/>
              <w:right w:val="single" w:sz="12" w:space="0" w:color="auto"/>
            </w:tcBorders>
          </w:tcPr>
          <w:p w:rsidR="00B669C3" w:rsidRPr="00540DF0" w:rsidRDefault="00B669C3" w:rsidP="007E2AB7">
            <w:pPr>
              <w:jc w:val="both"/>
              <w:rPr>
                <w:rFonts w:cstheme="minorHAnsi"/>
                <w:sz w:val="18"/>
                <w:szCs w:val="18"/>
              </w:rPr>
            </w:pPr>
            <w:r w:rsidRPr="00540DF0">
              <w:rPr>
                <w:rFonts w:cstheme="minorHAnsi"/>
                <w:sz w:val="18"/>
                <w:szCs w:val="18"/>
              </w:rPr>
              <w:t>SELADON</w:t>
            </w:r>
          </w:p>
        </w:tc>
        <w:tc>
          <w:tcPr>
            <w:tcW w:w="1791" w:type="dxa"/>
            <w:tcBorders>
              <w:left w:val="single" w:sz="12" w:space="0" w:color="auto"/>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6-7</w:t>
            </w:r>
          </w:p>
        </w:tc>
        <w:tc>
          <w:tcPr>
            <w:tcW w:w="1054" w:type="dxa"/>
            <w:tcBorders>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83</w:t>
            </w:r>
          </w:p>
        </w:tc>
        <w:tc>
          <w:tcPr>
            <w:tcW w:w="1156" w:type="dxa"/>
            <w:tcBorders>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71</w:t>
            </w:r>
          </w:p>
        </w:tc>
        <w:tc>
          <w:tcPr>
            <w:tcW w:w="1155" w:type="dxa"/>
            <w:tcBorders>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87</w:t>
            </w:r>
          </w:p>
        </w:tc>
        <w:tc>
          <w:tcPr>
            <w:tcW w:w="899" w:type="dxa"/>
          </w:tcPr>
          <w:p w:rsidR="00B669C3" w:rsidRPr="00540DF0" w:rsidRDefault="00B669C3" w:rsidP="007E2AB7">
            <w:pPr>
              <w:jc w:val="center"/>
              <w:rPr>
                <w:rFonts w:cstheme="minorHAnsi"/>
                <w:sz w:val="18"/>
                <w:szCs w:val="18"/>
              </w:rPr>
            </w:pPr>
          </w:p>
        </w:tc>
        <w:tc>
          <w:tcPr>
            <w:tcW w:w="1155" w:type="dxa"/>
            <w:tcBorders>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89</w:t>
            </w:r>
          </w:p>
        </w:tc>
      </w:tr>
      <w:tr w:rsidR="00B669C3" w:rsidRPr="00540DF0" w:rsidTr="00540DF0">
        <w:trPr>
          <w:trHeight w:val="214"/>
        </w:trPr>
        <w:tc>
          <w:tcPr>
            <w:tcW w:w="1104" w:type="dxa"/>
            <w:tcBorders>
              <w:left w:val="single" w:sz="12" w:space="0" w:color="auto"/>
              <w:right w:val="single" w:sz="12" w:space="0" w:color="auto"/>
            </w:tcBorders>
          </w:tcPr>
          <w:p w:rsidR="00B669C3" w:rsidRPr="00540DF0" w:rsidRDefault="00B669C3" w:rsidP="007E2AB7">
            <w:pPr>
              <w:jc w:val="both"/>
              <w:rPr>
                <w:rFonts w:cstheme="minorHAnsi"/>
                <w:sz w:val="18"/>
                <w:szCs w:val="18"/>
              </w:rPr>
            </w:pPr>
            <w:r w:rsidRPr="00540DF0">
              <w:rPr>
                <w:rFonts w:cstheme="minorHAnsi"/>
                <w:sz w:val="18"/>
                <w:szCs w:val="18"/>
              </w:rPr>
              <w:t>SAKURA</w:t>
            </w:r>
          </w:p>
        </w:tc>
        <w:tc>
          <w:tcPr>
            <w:tcW w:w="1791" w:type="dxa"/>
            <w:tcBorders>
              <w:left w:val="single" w:sz="12" w:space="0" w:color="auto"/>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5-6</w:t>
            </w:r>
          </w:p>
        </w:tc>
        <w:tc>
          <w:tcPr>
            <w:tcW w:w="1054" w:type="dxa"/>
            <w:tcBorders>
              <w:left w:val="single" w:sz="12" w:space="0" w:color="auto"/>
            </w:tcBorders>
          </w:tcPr>
          <w:p w:rsidR="00B669C3" w:rsidRPr="00540DF0" w:rsidRDefault="00B669C3" w:rsidP="007E2AB7">
            <w:pPr>
              <w:jc w:val="center"/>
              <w:rPr>
                <w:rFonts w:cstheme="minorHAnsi"/>
                <w:sz w:val="18"/>
                <w:szCs w:val="18"/>
              </w:rPr>
            </w:pPr>
          </w:p>
        </w:tc>
        <w:tc>
          <w:tcPr>
            <w:tcW w:w="1156" w:type="dxa"/>
            <w:tcBorders>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51</w:t>
            </w:r>
          </w:p>
        </w:tc>
        <w:tc>
          <w:tcPr>
            <w:tcW w:w="1155" w:type="dxa"/>
            <w:tcBorders>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93</w:t>
            </w:r>
          </w:p>
        </w:tc>
        <w:tc>
          <w:tcPr>
            <w:tcW w:w="899" w:type="dxa"/>
          </w:tcPr>
          <w:p w:rsidR="00B669C3" w:rsidRPr="00540DF0" w:rsidRDefault="00B669C3" w:rsidP="007E2AB7">
            <w:pPr>
              <w:jc w:val="center"/>
              <w:rPr>
                <w:rFonts w:cstheme="minorHAnsi"/>
                <w:sz w:val="18"/>
                <w:szCs w:val="18"/>
              </w:rPr>
            </w:pPr>
          </w:p>
        </w:tc>
        <w:tc>
          <w:tcPr>
            <w:tcW w:w="1155" w:type="dxa"/>
            <w:tcBorders>
              <w:right w:val="single" w:sz="12" w:space="0" w:color="auto"/>
            </w:tcBorders>
          </w:tcPr>
          <w:p w:rsidR="00B669C3" w:rsidRPr="00540DF0" w:rsidRDefault="00B669C3" w:rsidP="007E2AB7">
            <w:pPr>
              <w:jc w:val="center"/>
              <w:rPr>
                <w:rFonts w:cstheme="minorHAnsi"/>
                <w:sz w:val="18"/>
                <w:szCs w:val="18"/>
              </w:rPr>
            </w:pPr>
          </w:p>
        </w:tc>
      </w:tr>
      <w:tr w:rsidR="00B669C3" w:rsidRPr="00540DF0" w:rsidTr="00540DF0">
        <w:trPr>
          <w:trHeight w:val="214"/>
        </w:trPr>
        <w:tc>
          <w:tcPr>
            <w:tcW w:w="1104" w:type="dxa"/>
            <w:tcBorders>
              <w:left w:val="single" w:sz="12" w:space="0" w:color="auto"/>
              <w:right w:val="single" w:sz="12" w:space="0" w:color="auto"/>
            </w:tcBorders>
          </w:tcPr>
          <w:p w:rsidR="00B669C3" w:rsidRPr="00540DF0" w:rsidRDefault="00B669C3" w:rsidP="007E2AB7">
            <w:pPr>
              <w:jc w:val="both"/>
              <w:rPr>
                <w:rFonts w:cstheme="minorHAnsi"/>
                <w:sz w:val="18"/>
                <w:szCs w:val="18"/>
              </w:rPr>
            </w:pPr>
            <w:r w:rsidRPr="00540DF0">
              <w:rPr>
                <w:rFonts w:cstheme="minorHAnsi"/>
                <w:sz w:val="18"/>
                <w:szCs w:val="18"/>
              </w:rPr>
              <w:t>FAUSTINA</w:t>
            </w:r>
          </w:p>
        </w:tc>
        <w:tc>
          <w:tcPr>
            <w:tcW w:w="1791" w:type="dxa"/>
            <w:tcBorders>
              <w:left w:val="single" w:sz="12" w:space="0" w:color="auto"/>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6</w:t>
            </w:r>
          </w:p>
        </w:tc>
        <w:tc>
          <w:tcPr>
            <w:tcW w:w="1054" w:type="dxa"/>
            <w:tcBorders>
              <w:left w:val="single" w:sz="12" w:space="0" w:color="auto"/>
            </w:tcBorders>
          </w:tcPr>
          <w:p w:rsidR="00B669C3" w:rsidRPr="00540DF0" w:rsidRDefault="00B669C3" w:rsidP="007E2AB7">
            <w:pPr>
              <w:jc w:val="center"/>
              <w:rPr>
                <w:rFonts w:cstheme="minorHAnsi"/>
                <w:sz w:val="18"/>
                <w:szCs w:val="18"/>
              </w:rPr>
            </w:pPr>
          </w:p>
        </w:tc>
        <w:tc>
          <w:tcPr>
            <w:tcW w:w="1156" w:type="dxa"/>
            <w:tcBorders>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67</w:t>
            </w:r>
          </w:p>
        </w:tc>
        <w:tc>
          <w:tcPr>
            <w:tcW w:w="1155" w:type="dxa"/>
            <w:tcBorders>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93</w:t>
            </w:r>
          </w:p>
        </w:tc>
        <w:tc>
          <w:tcPr>
            <w:tcW w:w="899" w:type="dxa"/>
          </w:tcPr>
          <w:p w:rsidR="00B669C3" w:rsidRPr="00540DF0" w:rsidRDefault="00B669C3" w:rsidP="007E2AB7">
            <w:pPr>
              <w:jc w:val="center"/>
              <w:rPr>
                <w:rFonts w:cstheme="minorHAnsi"/>
                <w:sz w:val="18"/>
                <w:szCs w:val="18"/>
              </w:rPr>
            </w:pPr>
          </w:p>
        </w:tc>
        <w:tc>
          <w:tcPr>
            <w:tcW w:w="1155" w:type="dxa"/>
            <w:tcBorders>
              <w:right w:val="single" w:sz="12" w:space="0" w:color="auto"/>
            </w:tcBorders>
          </w:tcPr>
          <w:p w:rsidR="00B669C3" w:rsidRPr="00540DF0" w:rsidRDefault="00B669C3" w:rsidP="007E2AB7">
            <w:pPr>
              <w:jc w:val="center"/>
              <w:rPr>
                <w:rFonts w:cstheme="minorHAnsi"/>
                <w:sz w:val="18"/>
                <w:szCs w:val="18"/>
              </w:rPr>
            </w:pPr>
          </w:p>
        </w:tc>
      </w:tr>
      <w:tr w:rsidR="00B669C3" w:rsidRPr="00540DF0" w:rsidTr="00540DF0">
        <w:trPr>
          <w:trHeight w:val="224"/>
        </w:trPr>
        <w:tc>
          <w:tcPr>
            <w:tcW w:w="1104" w:type="dxa"/>
            <w:tcBorders>
              <w:left w:val="single" w:sz="12" w:space="0" w:color="auto"/>
              <w:right w:val="single" w:sz="12" w:space="0" w:color="auto"/>
            </w:tcBorders>
          </w:tcPr>
          <w:p w:rsidR="00B669C3" w:rsidRPr="00540DF0" w:rsidRDefault="00B669C3" w:rsidP="007E2AB7">
            <w:pPr>
              <w:jc w:val="both"/>
              <w:rPr>
                <w:rFonts w:cstheme="minorHAnsi"/>
                <w:sz w:val="18"/>
                <w:szCs w:val="18"/>
              </w:rPr>
            </w:pPr>
            <w:r w:rsidRPr="00540DF0">
              <w:rPr>
                <w:rFonts w:cstheme="minorHAnsi"/>
                <w:sz w:val="18"/>
                <w:szCs w:val="18"/>
              </w:rPr>
              <w:t>ALANA</w:t>
            </w:r>
          </w:p>
        </w:tc>
        <w:tc>
          <w:tcPr>
            <w:tcW w:w="1791" w:type="dxa"/>
            <w:tcBorders>
              <w:left w:val="single" w:sz="12" w:space="0" w:color="auto"/>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7</w:t>
            </w:r>
          </w:p>
        </w:tc>
        <w:tc>
          <w:tcPr>
            <w:tcW w:w="1054" w:type="dxa"/>
            <w:tcBorders>
              <w:left w:val="single" w:sz="12" w:space="0" w:color="auto"/>
            </w:tcBorders>
          </w:tcPr>
          <w:p w:rsidR="00B669C3" w:rsidRPr="00540DF0" w:rsidRDefault="00B669C3" w:rsidP="007E2AB7">
            <w:pPr>
              <w:jc w:val="center"/>
              <w:rPr>
                <w:rFonts w:cstheme="minorHAnsi"/>
                <w:sz w:val="18"/>
                <w:szCs w:val="18"/>
              </w:rPr>
            </w:pPr>
          </w:p>
        </w:tc>
        <w:tc>
          <w:tcPr>
            <w:tcW w:w="1156" w:type="dxa"/>
            <w:tcBorders>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74</w:t>
            </w:r>
          </w:p>
        </w:tc>
        <w:tc>
          <w:tcPr>
            <w:tcW w:w="1155" w:type="dxa"/>
            <w:tcBorders>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100</w:t>
            </w:r>
          </w:p>
        </w:tc>
        <w:tc>
          <w:tcPr>
            <w:tcW w:w="899" w:type="dxa"/>
          </w:tcPr>
          <w:p w:rsidR="00B669C3" w:rsidRPr="00540DF0" w:rsidRDefault="00B669C3" w:rsidP="007E2AB7">
            <w:pPr>
              <w:jc w:val="center"/>
              <w:rPr>
                <w:rFonts w:cstheme="minorHAnsi"/>
                <w:sz w:val="18"/>
                <w:szCs w:val="18"/>
              </w:rPr>
            </w:pPr>
          </w:p>
        </w:tc>
        <w:tc>
          <w:tcPr>
            <w:tcW w:w="1155" w:type="dxa"/>
            <w:tcBorders>
              <w:right w:val="single" w:sz="12" w:space="0" w:color="auto"/>
            </w:tcBorders>
          </w:tcPr>
          <w:p w:rsidR="00B669C3" w:rsidRPr="00540DF0" w:rsidRDefault="00B669C3" w:rsidP="007E2AB7">
            <w:pPr>
              <w:jc w:val="center"/>
              <w:rPr>
                <w:rFonts w:cstheme="minorHAnsi"/>
                <w:sz w:val="18"/>
                <w:szCs w:val="18"/>
              </w:rPr>
            </w:pPr>
          </w:p>
        </w:tc>
      </w:tr>
      <w:tr w:rsidR="00B669C3" w:rsidRPr="00540DF0" w:rsidTr="00540DF0">
        <w:trPr>
          <w:trHeight w:val="214"/>
        </w:trPr>
        <w:tc>
          <w:tcPr>
            <w:tcW w:w="1104" w:type="dxa"/>
            <w:tcBorders>
              <w:left w:val="single" w:sz="12" w:space="0" w:color="auto"/>
              <w:right w:val="single" w:sz="12" w:space="0" w:color="auto"/>
            </w:tcBorders>
          </w:tcPr>
          <w:p w:rsidR="00B669C3" w:rsidRPr="00540DF0" w:rsidRDefault="00B669C3" w:rsidP="007E2AB7">
            <w:pPr>
              <w:jc w:val="both"/>
              <w:rPr>
                <w:rFonts w:cstheme="minorHAnsi"/>
                <w:sz w:val="18"/>
                <w:szCs w:val="18"/>
              </w:rPr>
            </w:pPr>
            <w:r w:rsidRPr="00540DF0">
              <w:rPr>
                <w:rFonts w:cstheme="minorHAnsi"/>
                <w:sz w:val="18"/>
                <w:szCs w:val="18"/>
              </w:rPr>
              <w:t>MERITTO</w:t>
            </w:r>
          </w:p>
        </w:tc>
        <w:tc>
          <w:tcPr>
            <w:tcW w:w="1791" w:type="dxa"/>
            <w:tcBorders>
              <w:left w:val="single" w:sz="12" w:space="0" w:color="auto"/>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8</w:t>
            </w:r>
          </w:p>
        </w:tc>
        <w:tc>
          <w:tcPr>
            <w:tcW w:w="1054" w:type="dxa"/>
            <w:tcBorders>
              <w:left w:val="single" w:sz="12" w:space="0" w:color="auto"/>
            </w:tcBorders>
          </w:tcPr>
          <w:p w:rsidR="00B669C3" w:rsidRPr="00540DF0" w:rsidRDefault="00B669C3" w:rsidP="007E2AB7">
            <w:pPr>
              <w:jc w:val="center"/>
              <w:rPr>
                <w:rFonts w:cstheme="minorHAnsi"/>
                <w:sz w:val="18"/>
                <w:szCs w:val="18"/>
              </w:rPr>
            </w:pPr>
          </w:p>
        </w:tc>
        <w:tc>
          <w:tcPr>
            <w:tcW w:w="1156" w:type="dxa"/>
            <w:tcBorders>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84</w:t>
            </w:r>
          </w:p>
        </w:tc>
        <w:tc>
          <w:tcPr>
            <w:tcW w:w="1155" w:type="dxa"/>
            <w:tcBorders>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100</w:t>
            </w:r>
          </w:p>
        </w:tc>
        <w:tc>
          <w:tcPr>
            <w:tcW w:w="899" w:type="dxa"/>
          </w:tcPr>
          <w:p w:rsidR="00B669C3" w:rsidRPr="00540DF0" w:rsidRDefault="00B669C3" w:rsidP="007E2AB7">
            <w:pPr>
              <w:jc w:val="center"/>
              <w:rPr>
                <w:rFonts w:cstheme="minorHAnsi"/>
                <w:sz w:val="18"/>
                <w:szCs w:val="18"/>
              </w:rPr>
            </w:pPr>
            <w:r w:rsidRPr="00540DF0">
              <w:rPr>
                <w:rFonts w:cstheme="minorHAnsi"/>
                <w:sz w:val="18"/>
                <w:szCs w:val="18"/>
              </w:rPr>
              <w:t>100</w:t>
            </w:r>
          </w:p>
        </w:tc>
        <w:tc>
          <w:tcPr>
            <w:tcW w:w="1155" w:type="dxa"/>
            <w:tcBorders>
              <w:right w:val="single" w:sz="12" w:space="0" w:color="auto"/>
            </w:tcBorders>
          </w:tcPr>
          <w:p w:rsidR="00B669C3" w:rsidRPr="00540DF0" w:rsidRDefault="00B669C3" w:rsidP="007E2AB7">
            <w:pPr>
              <w:jc w:val="center"/>
              <w:rPr>
                <w:rFonts w:cstheme="minorHAnsi"/>
                <w:sz w:val="18"/>
                <w:szCs w:val="18"/>
              </w:rPr>
            </w:pPr>
          </w:p>
        </w:tc>
      </w:tr>
      <w:tr w:rsidR="00B669C3" w:rsidRPr="00540DF0" w:rsidTr="00540DF0">
        <w:trPr>
          <w:trHeight w:val="214"/>
        </w:trPr>
        <w:tc>
          <w:tcPr>
            <w:tcW w:w="1104" w:type="dxa"/>
            <w:tcBorders>
              <w:left w:val="single" w:sz="12" w:space="0" w:color="auto"/>
              <w:right w:val="single" w:sz="12" w:space="0" w:color="auto"/>
            </w:tcBorders>
          </w:tcPr>
          <w:p w:rsidR="00B669C3" w:rsidRPr="00540DF0" w:rsidRDefault="00B669C3" w:rsidP="007E2AB7">
            <w:pPr>
              <w:jc w:val="both"/>
              <w:rPr>
                <w:rFonts w:cstheme="minorHAnsi"/>
                <w:sz w:val="18"/>
                <w:szCs w:val="18"/>
              </w:rPr>
            </w:pPr>
            <w:r w:rsidRPr="00540DF0">
              <w:rPr>
                <w:rFonts w:cstheme="minorHAnsi"/>
                <w:sz w:val="18"/>
                <w:szCs w:val="18"/>
              </w:rPr>
              <w:t>PENALTA</w:t>
            </w:r>
          </w:p>
        </w:tc>
        <w:tc>
          <w:tcPr>
            <w:tcW w:w="1791" w:type="dxa"/>
            <w:tcBorders>
              <w:left w:val="single" w:sz="12" w:space="0" w:color="auto"/>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6-7</w:t>
            </w:r>
          </w:p>
        </w:tc>
        <w:tc>
          <w:tcPr>
            <w:tcW w:w="1054" w:type="dxa"/>
            <w:tcBorders>
              <w:left w:val="single" w:sz="12" w:space="0" w:color="auto"/>
            </w:tcBorders>
          </w:tcPr>
          <w:p w:rsidR="00B669C3" w:rsidRPr="00540DF0" w:rsidRDefault="00B669C3" w:rsidP="007E2AB7">
            <w:pPr>
              <w:jc w:val="center"/>
              <w:rPr>
                <w:rFonts w:cstheme="minorHAnsi"/>
                <w:sz w:val="18"/>
                <w:szCs w:val="18"/>
              </w:rPr>
            </w:pPr>
          </w:p>
        </w:tc>
        <w:tc>
          <w:tcPr>
            <w:tcW w:w="1156" w:type="dxa"/>
            <w:tcBorders>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71</w:t>
            </w:r>
          </w:p>
        </w:tc>
        <w:tc>
          <w:tcPr>
            <w:tcW w:w="1155" w:type="dxa"/>
            <w:tcBorders>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100</w:t>
            </w:r>
          </w:p>
        </w:tc>
        <w:tc>
          <w:tcPr>
            <w:tcW w:w="899" w:type="dxa"/>
          </w:tcPr>
          <w:p w:rsidR="00B669C3" w:rsidRPr="00540DF0" w:rsidRDefault="00B669C3" w:rsidP="007E2AB7">
            <w:pPr>
              <w:jc w:val="center"/>
              <w:rPr>
                <w:rFonts w:cstheme="minorHAnsi"/>
                <w:sz w:val="18"/>
                <w:szCs w:val="18"/>
              </w:rPr>
            </w:pPr>
            <w:r w:rsidRPr="00540DF0">
              <w:rPr>
                <w:rFonts w:cstheme="minorHAnsi"/>
                <w:sz w:val="18"/>
                <w:szCs w:val="18"/>
              </w:rPr>
              <w:t>93</w:t>
            </w:r>
          </w:p>
        </w:tc>
        <w:tc>
          <w:tcPr>
            <w:tcW w:w="1155" w:type="dxa"/>
            <w:tcBorders>
              <w:right w:val="single" w:sz="12" w:space="0" w:color="auto"/>
            </w:tcBorders>
          </w:tcPr>
          <w:p w:rsidR="00B669C3" w:rsidRPr="00540DF0" w:rsidRDefault="00B669C3" w:rsidP="007E2AB7">
            <w:pPr>
              <w:jc w:val="center"/>
              <w:rPr>
                <w:rFonts w:cstheme="minorHAnsi"/>
                <w:sz w:val="18"/>
                <w:szCs w:val="18"/>
              </w:rPr>
            </w:pPr>
          </w:p>
        </w:tc>
      </w:tr>
      <w:tr w:rsidR="00B669C3" w:rsidRPr="00540DF0" w:rsidTr="00540DF0">
        <w:trPr>
          <w:trHeight w:val="214"/>
        </w:trPr>
        <w:tc>
          <w:tcPr>
            <w:tcW w:w="1104" w:type="dxa"/>
            <w:tcBorders>
              <w:left w:val="single" w:sz="12" w:space="0" w:color="auto"/>
              <w:right w:val="single" w:sz="12" w:space="0" w:color="auto"/>
            </w:tcBorders>
          </w:tcPr>
          <w:p w:rsidR="00B669C3" w:rsidRPr="00540DF0" w:rsidRDefault="00B669C3" w:rsidP="007E2AB7">
            <w:pPr>
              <w:jc w:val="both"/>
              <w:rPr>
                <w:rFonts w:cstheme="minorHAnsi"/>
                <w:sz w:val="18"/>
                <w:szCs w:val="18"/>
              </w:rPr>
            </w:pPr>
            <w:r w:rsidRPr="00540DF0">
              <w:rPr>
                <w:rFonts w:cstheme="minorHAnsi"/>
                <w:sz w:val="18"/>
                <w:szCs w:val="18"/>
              </w:rPr>
              <w:t>HERMANN</w:t>
            </w:r>
          </w:p>
        </w:tc>
        <w:tc>
          <w:tcPr>
            <w:tcW w:w="1791" w:type="dxa"/>
            <w:tcBorders>
              <w:left w:val="single" w:sz="12" w:space="0" w:color="auto"/>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4</w:t>
            </w:r>
          </w:p>
        </w:tc>
        <w:tc>
          <w:tcPr>
            <w:tcW w:w="1054" w:type="dxa"/>
            <w:tcBorders>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15</w:t>
            </w:r>
          </w:p>
        </w:tc>
        <w:tc>
          <w:tcPr>
            <w:tcW w:w="1156" w:type="dxa"/>
            <w:tcBorders>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49</w:t>
            </w:r>
          </w:p>
        </w:tc>
        <w:tc>
          <w:tcPr>
            <w:tcW w:w="1155" w:type="dxa"/>
            <w:tcBorders>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87</w:t>
            </w:r>
          </w:p>
        </w:tc>
        <w:tc>
          <w:tcPr>
            <w:tcW w:w="899" w:type="dxa"/>
          </w:tcPr>
          <w:p w:rsidR="00B669C3" w:rsidRPr="00540DF0" w:rsidRDefault="00B669C3" w:rsidP="007E2AB7">
            <w:pPr>
              <w:jc w:val="center"/>
              <w:rPr>
                <w:rFonts w:cstheme="minorHAnsi"/>
                <w:sz w:val="18"/>
                <w:szCs w:val="18"/>
              </w:rPr>
            </w:pPr>
          </w:p>
        </w:tc>
        <w:tc>
          <w:tcPr>
            <w:tcW w:w="1155" w:type="dxa"/>
            <w:tcBorders>
              <w:right w:val="single" w:sz="12" w:space="0" w:color="auto"/>
            </w:tcBorders>
          </w:tcPr>
          <w:p w:rsidR="00B669C3" w:rsidRPr="00540DF0" w:rsidRDefault="00B669C3" w:rsidP="007E2AB7">
            <w:pPr>
              <w:jc w:val="center"/>
              <w:rPr>
                <w:rFonts w:cstheme="minorHAnsi"/>
                <w:sz w:val="18"/>
                <w:szCs w:val="18"/>
              </w:rPr>
            </w:pPr>
          </w:p>
        </w:tc>
      </w:tr>
      <w:tr w:rsidR="00B669C3" w:rsidRPr="00540DF0" w:rsidTr="00540DF0">
        <w:trPr>
          <w:trHeight w:val="214"/>
        </w:trPr>
        <w:tc>
          <w:tcPr>
            <w:tcW w:w="1104" w:type="dxa"/>
            <w:tcBorders>
              <w:left w:val="single" w:sz="12" w:space="0" w:color="auto"/>
              <w:bottom w:val="single" w:sz="12" w:space="0" w:color="auto"/>
              <w:right w:val="single" w:sz="12" w:space="0" w:color="auto"/>
            </w:tcBorders>
          </w:tcPr>
          <w:p w:rsidR="00B669C3" w:rsidRPr="00540DF0" w:rsidRDefault="00B669C3" w:rsidP="007E2AB7">
            <w:pPr>
              <w:jc w:val="both"/>
              <w:rPr>
                <w:rFonts w:cstheme="minorHAnsi"/>
                <w:sz w:val="18"/>
                <w:szCs w:val="18"/>
              </w:rPr>
            </w:pPr>
            <w:r w:rsidRPr="00540DF0">
              <w:rPr>
                <w:rFonts w:cstheme="minorHAnsi"/>
                <w:sz w:val="18"/>
                <w:szCs w:val="18"/>
              </w:rPr>
              <w:t>FERMI</w:t>
            </w:r>
          </w:p>
        </w:tc>
        <w:tc>
          <w:tcPr>
            <w:tcW w:w="1791" w:type="dxa"/>
            <w:tcBorders>
              <w:left w:val="single" w:sz="12" w:space="0" w:color="auto"/>
              <w:bottom w:val="single" w:sz="12" w:space="0" w:color="auto"/>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4</w:t>
            </w:r>
          </w:p>
        </w:tc>
        <w:tc>
          <w:tcPr>
            <w:tcW w:w="1054" w:type="dxa"/>
            <w:tcBorders>
              <w:left w:val="single" w:sz="12" w:space="0" w:color="auto"/>
              <w:bottom w:val="single" w:sz="12" w:space="0" w:color="auto"/>
            </w:tcBorders>
          </w:tcPr>
          <w:p w:rsidR="00B669C3" w:rsidRPr="00540DF0" w:rsidRDefault="00B669C3" w:rsidP="007E2AB7">
            <w:pPr>
              <w:jc w:val="center"/>
              <w:rPr>
                <w:rFonts w:cstheme="minorHAnsi"/>
                <w:sz w:val="18"/>
                <w:szCs w:val="18"/>
              </w:rPr>
            </w:pPr>
          </w:p>
        </w:tc>
        <w:tc>
          <w:tcPr>
            <w:tcW w:w="1156" w:type="dxa"/>
            <w:tcBorders>
              <w:bottom w:val="single" w:sz="12" w:space="0" w:color="auto"/>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43</w:t>
            </w:r>
          </w:p>
        </w:tc>
        <w:tc>
          <w:tcPr>
            <w:tcW w:w="1155" w:type="dxa"/>
            <w:tcBorders>
              <w:left w:val="single" w:sz="12" w:space="0" w:color="auto"/>
              <w:bottom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100</w:t>
            </w:r>
          </w:p>
        </w:tc>
        <w:tc>
          <w:tcPr>
            <w:tcW w:w="899" w:type="dxa"/>
            <w:tcBorders>
              <w:bottom w:val="single" w:sz="12" w:space="0" w:color="auto"/>
            </w:tcBorders>
          </w:tcPr>
          <w:p w:rsidR="00B669C3" w:rsidRPr="00540DF0" w:rsidRDefault="00B669C3" w:rsidP="007E2AB7">
            <w:pPr>
              <w:jc w:val="center"/>
              <w:rPr>
                <w:rFonts w:cstheme="minorHAnsi"/>
                <w:sz w:val="18"/>
                <w:szCs w:val="18"/>
              </w:rPr>
            </w:pPr>
          </w:p>
        </w:tc>
        <w:tc>
          <w:tcPr>
            <w:tcW w:w="1155" w:type="dxa"/>
            <w:tcBorders>
              <w:bottom w:val="single" w:sz="12" w:space="0" w:color="auto"/>
              <w:right w:val="single" w:sz="12" w:space="0" w:color="auto"/>
            </w:tcBorders>
          </w:tcPr>
          <w:p w:rsidR="00B669C3" w:rsidRPr="00540DF0" w:rsidRDefault="00B669C3" w:rsidP="007E2AB7">
            <w:pPr>
              <w:jc w:val="center"/>
              <w:rPr>
                <w:rFonts w:cstheme="minorHAnsi"/>
                <w:sz w:val="18"/>
                <w:szCs w:val="18"/>
              </w:rPr>
            </w:pPr>
          </w:p>
        </w:tc>
      </w:tr>
    </w:tbl>
    <w:p w:rsidR="00540DF0" w:rsidRPr="00540DF0" w:rsidRDefault="00540DF0" w:rsidP="00B669C3">
      <w:pPr>
        <w:jc w:val="both"/>
        <w:rPr>
          <w:rFonts w:cstheme="minorHAnsi"/>
          <w:sz w:val="18"/>
          <w:szCs w:val="18"/>
        </w:rPr>
      </w:pPr>
    </w:p>
    <w:p w:rsidR="00540DF0" w:rsidRDefault="00B669C3" w:rsidP="00B669C3">
      <w:pPr>
        <w:jc w:val="both"/>
        <w:rPr>
          <w:rFonts w:cstheme="minorHAnsi"/>
          <w:sz w:val="18"/>
          <w:szCs w:val="18"/>
        </w:rPr>
      </w:pPr>
      <w:r w:rsidRPr="00540DF0">
        <w:rPr>
          <w:rFonts w:cstheme="minorHAnsi"/>
          <w:sz w:val="18"/>
          <w:szCs w:val="18"/>
        </w:rPr>
        <w:t xml:space="preserve">     Celá řada pokusů </w:t>
      </w:r>
      <w:r w:rsidR="00DB6F0F" w:rsidRPr="00540DF0">
        <w:rPr>
          <w:rFonts w:cstheme="minorHAnsi"/>
          <w:sz w:val="18"/>
          <w:szCs w:val="18"/>
        </w:rPr>
        <w:t xml:space="preserve">provedených v minulých letech </w:t>
      </w:r>
      <w:r w:rsidRPr="00540DF0">
        <w:rPr>
          <w:rFonts w:cstheme="minorHAnsi"/>
          <w:sz w:val="18"/>
          <w:szCs w:val="18"/>
        </w:rPr>
        <w:t>prokázala, že k významnému poklesu výnosu dochází až při snižování počtu rostlin pod asi 180 na 1 m</w:t>
      </w:r>
      <w:r w:rsidRPr="00540DF0">
        <w:rPr>
          <w:rFonts w:cstheme="minorHAnsi"/>
          <w:sz w:val="18"/>
          <w:szCs w:val="18"/>
          <w:vertAlign w:val="superscript"/>
        </w:rPr>
        <w:t>2</w:t>
      </w:r>
      <w:r w:rsidRPr="00540DF0">
        <w:rPr>
          <w:rFonts w:cstheme="minorHAnsi"/>
          <w:sz w:val="18"/>
          <w:szCs w:val="18"/>
        </w:rPr>
        <w:t>. Ještě při 100 až 120 rostlinách na 1 m</w:t>
      </w:r>
      <w:r w:rsidRPr="00540DF0">
        <w:rPr>
          <w:rFonts w:cstheme="minorHAnsi"/>
          <w:sz w:val="18"/>
          <w:szCs w:val="18"/>
          <w:vertAlign w:val="superscript"/>
        </w:rPr>
        <w:t>2</w:t>
      </w:r>
      <w:r w:rsidRPr="00540DF0">
        <w:rPr>
          <w:rFonts w:cstheme="minorHAnsi"/>
          <w:sz w:val="18"/>
          <w:szCs w:val="18"/>
        </w:rPr>
        <w:t xml:space="preserve"> lze </w:t>
      </w:r>
      <w:r w:rsidR="004F1EEB" w:rsidRPr="00540DF0">
        <w:rPr>
          <w:rFonts w:cstheme="minorHAnsi"/>
          <w:sz w:val="18"/>
          <w:szCs w:val="18"/>
        </w:rPr>
        <w:t>dosáhnout</w:t>
      </w:r>
      <w:r w:rsidRPr="00540DF0">
        <w:rPr>
          <w:rFonts w:cstheme="minorHAnsi"/>
          <w:sz w:val="18"/>
          <w:szCs w:val="18"/>
        </w:rPr>
        <w:t xml:space="preserve"> </w:t>
      </w:r>
      <w:r w:rsidR="004F1EEB" w:rsidRPr="00540DF0">
        <w:rPr>
          <w:rFonts w:cstheme="minorHAnsi"/>
          <w:sz w:val="18"/>
          <w:szCs w:val="18"/>
        </w:rPr>
        <w:t>výnos</w:t>
      </w:r>
      <w:r w:rsidRPr="00540DF0">
        <w:rPr>
          <w:rFonts w:cstheme="minorHAnsi"/>
          <w:sz w:val="18"/>
          <w:szCs w:val="18"/>
        </w:rPr>
        <w:t xml:space="preserve"> zrna asi 75 až 80 % původního výnosového potenciálu. To by měla být ještě hospodářsky únosná hranice pro zachování porostu. U hybridních odrůd jsou tyto relace ještě výrazně nižší, protože porosty jsou už zakládány ze sníženého počtu rostlin</w:t>
      </w:r>
      <w:r w:rsidR="00DB6F0F" w:rsidRPr="00540DF0">
        <w:rPr>
          <w:rFonts w:cstheme="minorHAnsi"/>
          <w:sz w:val="18"/>
          <w:szCs w:val="18"/>
        </w:rPr>
        <w:t xml:space="preserve"> a počítá se zvýšenou odnožovací schopností</w:t>
      </w:r>
      <w:r w:rsidRPr="00540DF0">
        <w:rPr>
          <w:rFonts w:cstheme="minorHAnsi"/>
          <w:sz w:val="18"/>
          <w:szCs w:val="18"/>
        </w:rPr>
        <w:t xml:space="preserve">. Z uvedeného vyplývá, že </w:t>
      </w:r>
      <w:r w:rsidRPr="00540DF0">
        <w:rPr>
          <w:rFonts w:cstheme="minorHAnsi"/>
          <w:b/>
          <w:sz w:val="18"/>
          <w:szCs w:val="18"/>
        </w:rPr>
        <w:t>přežití alespoň 30 až 35 % rostlin s dobrou až střední životaschopností by mělo být postačující pro kladné rozhodnutí o zachování porostu</w:t>
      </w:r>
      <w:r w:rsidRPr="00540DF0">
        <w:rPr>
          <w:rFonts w:cstheme="minorHAnsi"/>
          <w:sz w:val="18"/>
          <w:szCs w:val="18"/>
        </w:rPr>
        <w:t>. U více odnožujících a dobře regenerujících odrůd je možné kritickou hranici počtu rostlin snížit i mírně pod 100 rostlin na 1 m</w:t>
      </w:r>
      <w:r w:rsidRPr="00540DF0">
        <w:rPr>
          <w:rFonts w:cstheme="minorHAnsi"/>
          <w:sz w:val="18"/>
          <w:szCs w:val="18"/>
          <w:vertAlign w:val="superscript"/>
        </w:rPr>
        <w:t>2</w:t>
      </w:r>
      <w:r w:rsidRPr="00540DF0">
        <w:rPr>
          <w:rFonts w:cstheme="minorHAnsi"/>
          <w:sz w:val="18"/>
          <w:szCs w:val="18"/>
        </w:rPr>
        <w:t>, naopak u odrůd méně odnožujících a s pomalejší regenerací by neměl počet rostlin klesnout pod 120 rostlin na 1 m</w:t>
      </w:r>
      <w:r w:rsidRPr="00540DF0">
        <w:rPr>
          <w:rFonts w:cstheme="minorHAnsi"/>
          <w:sz w:val="18"/>
          <w:szCs w:val="18"/>
          <w:vertAlign w:val="superscript"/>
        </w:rPr>
        <w:t>2</w:t>
      </w:r>
      <w:r w:rsidRPr="00540DF0">
        <w:rPr>
          <w:rFonts w:cstheme="minorHAnsi"/>
          <w:sz w:val="18"/>
          <w:szCs w:val="18"/>
        </w:rPr>
        <w:t>.</w:t>
      </w:r>
    </w:p>
    <w:p w:rsidR="000D775F" w:rsidRPr="00540DF0" w:rsidRDefault="000D775F" w:rsidP="00B669C3">
      <w:pPr>
        <w:jc w:val="both"/>
        <w:rPr>
          <w:rFonts w:cstheme="minorHAnsi"/>
          <w:sz w:val="18"/>
          <w:szCs w:val="18"/>
        </w:rPr>
      </w:pPr>
    </w:p>
    <w:p w:rsidR="00B669C3" w:rsidRPr="00540DF0" w:rsidRDefault="00B669C3" w:rsidP="00B669C3">
      <w:pPr>
        <w:jc w:val="both"/>
        <w:rPr>
          <w:rFonts w:cstheme="minorHAnsi"/>
          <w:sz w:val="18"/>
          <w:szCs w:val="18"/>
        </w:rPr>
      </w:pPr>
      <w:r w:rsidRPr="000D775F">
        <w:rPr>
          <w:rFonts w:cstheme="minorHAnsi"/>
          <w:b/>
          <w:sz w:val="20"/>
          <w:szCs w:val="20"/>
        </w:rPr>
        <w:t xml:space="preserve">Struktura porostu a tvorba </w:t>
      </w:r>
      <w:proofErr w:type="spellStart"/>
      <w:r w:rsidRPr="000D775F">
        <w:rPr>
          <w:rFonts w:cstheme="minorHAnsi"/>
          <w:b/>
          <w:sz w:val="20"/>
          <w:szCs w:val="20"/>
        </w:rPr>
        <w:t>výnosotvorných</w:t>
      </w:r>
      <w:proofErr w:type="spellEnd"/>
      <w:r w:rsidRPr="000D775F">
        <w:rPr>
          <w:rFonts w:cstheme="minorHAnsi"/>
          <w:b/>
          <w:sz w:val="20"/>
          <w:szCs w:val="20"/>
        </w:rPr>
        <w:t xml:space="preserve"> prvků u ozimé</w:t>
      </w:r>
      <w:r w:rsidR="00540DF0" w:rsidRPr="000D775F">
        <w:rPr>
          <w:rFonts w:cstheme="minorHAnsi"/>
          <w:b/>
          <w:sz w:val="20"/>
          <w:szCs w:val="20"/>
        </w:rPr>
        <w:t xml:space="preserve"> pšenice při různém výsevku </w:t>
      </w:r>
      <w:r w:rsidRPr="000D775F">
        <w:rPr>
          <w:rFonts w:cstheme="minorHAnsi"/>
          <w:b/>
          <w:sz w:val="20"/>
          <w:szCs w:val="20"/>
        </w:rPr>
        <w:t xml:space="preserve">soubor odrůd,  </w:t>
      </w:r>
      <w:proofErr w:type="spellStart"/>
      <w:r w:rsidRPr="000D775F">
        <w:rPr>
          <w:rFonts w:cstheme="minorHAnsi"/>
          <w:b/>
          <w:sz w:val="20"/>
          <w:szCs w:val="20"/>
        </w:rPr>
        <w:t>Krukanice</w:t>
      </w:r>
      <w:proofErr w:type="spellEnd"/>
      <w:r w:rsidRPr="000D775F">
        <w:rPr>
          <w:rFonts w:cstheme="minorHAnsi"/>
          <w:b/>
          <w:sz w:val="20"/>
          <w:szCs w:val="20"/>
        </w:rPr>
        <w:t>, 2008 až 2011</w:t>
      </w:r>
      <w:r w:rsidR="00FF21B6" w:rsidRPr="00540DF0">
        <w:rPr>
          <w:rFonts w:cstheme="minorHAnsi"/>
          <w:b/>
          <w:sz w:val="18"/>
          <w:szCs w:val="18"/>
        </w:rPr>
        <w:t xml:space="preserve"> </w:t>
      </w:r>
      <w:r w:rsidRPr="00540DF0">
        <w:rPr>
          <w:rFonts w:cstheme="minorHAnsi"/>
          <w:sz w:val="18"/>
          <w:szCs w:val="18"/>
        </w:rPr>
        <w:t>tab.: 2</w:t>
      </w:r>
    </w:p>
    <w:tbl>
      <w:tblPr>
        <w:tblStyle w:val="Mkatabulky"/>
        <w:tblW w:w="0" w:type="auto"/>
        <w:jc w:val="center"/>
        <w:tblLook w:val="04A0" w:firstRow="1" w:lastRow="0" w:firstColumn="1" w:lastColumn="0" w:noHBand="0" w:noVBand="1"/>
      </w:tblPr>
      <w:tblGrid>
        <w:gridCol w:w="1391"/>
        <w:gridCol w:w="1694"/>
        <w:gridCol w:w="1542"/>
        <w:gridCol w:w="1542"/>
        <w:gridCol w:w="1546"/>
        <w:gridCol w:w="1543"/>
      </w:tblGrid>
      <w:tr w:rsidR="00B669C3" w:rsidRPr="00540DF0" w:rsidTr="00585BCF">
        <w:trPr>
          <w:trHeight w:val="329"/>
          <w:jc w:val="center"/>
        </w:trPr>
        <w:tc>
          <w:tcPr>
            <w:tcW w:w="1391" w:type="dxa"/>
            <w:vMerge w:val="restart"/>
            <w:tcBorders>
              <w:top w:val="single" w:sz="12" w:space="0" w:color="auto"/>
              <w:left w:val="single" w:sz="12" w:space="0" w:color="auto"/>
            </w:tcBorders>
          </w:tcPr>
          <w:p w:rsidR="00B669C3" w:rsidRPr="00540DF0" w:rsidRDefault="00B669C3" w:rsidP="007E2AB7">
            <w:pPr>
              <w:jc w:val="center"/>
              <w:rPr>
                <w:rFonts w:cstheme="minorHAnsi"/>
                <w:sz w:val="18"/>
                <w:szCs w:val="18"/>
              </w:rPr>
            </w:pPr>
          </w:p>
          <w:p w:rsidR="00B669C3" w:rsidRPr="00540DF0" w:rsidRDefault="00B669C3" w:rsidP="007E2AB7">
            <w:pPr>
              <w:jc w:val="center"/>
              <w:rPr>
                <w:rFonts w:cstheme="minorHAnsi"/>
                <w:sz w:val="18"/>
                <w:szCs w:val="18"/>
              </w:rPr>
            </w:pPr>
            <w:r w:rsidRPr="00540DF0">
              <w:rPr>
                <w:rFonts w:cstheme="minorHAnsi"/>
                <w:sz w:val="18"/>
                <w:szCs w:val="18"/>
              </w:rPr>
              <w:t>počet vysetých zrn</w:t>
            </w:r>
          </w:p>
          <w:p w:rsidR="00B669C3" w:rsidRPr="00540DF0" w:rsidRDefault="00B669C3" w:rsidP="007E2AB7">
            <w:pPr>
              <w:jc w:val="center"/>
              <w:rPr>
                <w:rFonts w:cstheme="minorHAnsi"/>
                <w:sz w:val="18"/>
                <w:szCs w:val="18"/>
                <w:vertAlign w:val="superscript"/>
              </w:rPr>
            </w:pPr>
            <w:r w:rsidRPr="00540DF0">
              <w:rPr>
                <w:rFonts w:cstheme="minorHAnsi"/>
                <w:sz w:val="18"/>
                <w:szCs w:val="18"/>
              </w:rPr>
              <w:t>n.m</w:t>
            </w:r>
            <w:r w:rsidRPr="00540DF0">
              <w:rPr>
                <w:rFonts w:cstheme="minorHAnsi"/>
                <w:sz w:val="18"/>
                <w:szCs w:val="18"/>
                <w:vertAlign w:val="superscript"/>
              </w:rPr>
              <w:t>-2</w:t>
            </w:r>
          </w:p>
        </w:tc>
        <w:tc>
          <w:tcPr>
            <w:tcW w:w="6324" w:type="dxa"/>
            <w:gridSpan w:val="4"/>
            <w:tcBorders>
              <w:top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 xml:space="preserve">struktura </w:t>
            </w:r>
            <w:proofErr w:type="spellStart"/>
            <w:r w:rsidRPr="00540DF0">
              <w:rPr>
                <w:rFonts w:cstheme="minorHAnsi"/>
                <w:sz w:val="18"/>
                <w:szCs w:val="18"/>
              </w:rPr>
              <w:t>výnosotvorných</w:t>
            </w:r>
            <w:proofErr w:type="spellEnd"/>
            <w:r w:rsidRPr="00540DF0">
              <w:rPr>
                <w:rFonts w:cstheme="minorHAnsi"/>
                <w:sz w:val="18"/>
                <w:szCs w:val="18"/>
              </w:rPr>
              <w:t xml:space="preserve"> prvků u ozimé pšenice</w:t>
            </w:r>
          </w:p>
        </w:tc>
        <w:tc>
          <w:tcPr>
            <w:tcW w:w="1543" w:type="dxa"/>
            <w:vMerge w:val="restart"/>
            <w:tcBorders>
              <w:top w:val="single" w:sz="12" w:space="0" w:color="auto"/>
              <w:right w:val="single" w:sz="12" w:space="0" w:color="auto"/>
            </w:tcBorders>
          </w:tcPr>
          <w:p w:rsidR="00B669C3" w:rsidRPr="00540DF0" w:rsidRDefault="00B669C3" w:rsidP="007E2AB7">
            <w:pPr>
              <w:jc w:val="center"/>
              <w:rPr>
                <w:rFonts w:cstheme="minorHAnsi"/>
                <w:sz w:val="18"/>
                <w:szCs w:val="18"/>
              </w:rPr>
            </w:pPr>
          </w:p>
          <w:p w:rsidR="00B669C3" w:rsidRPr="00540DF0" w:rsidRDefault="00B669C3" w:rsidP="007E2AB7">
            <w:pPr>
              <w:jc w:val="center"/>
              <w:rPr>
                <w:rFonts w:cstheme="minorHAnsi"/>
                <w:sz w:val="18"/>
                <w:szCs w:val="18"/>
              </w:rPr>
            </w:pPr>
            <w:r w:rsidRPr="00540DF0">
              <w:rPr>
                <w:rFonts w:cstheme="minorHAnsi"/>
                <w:sz w:val="18"/>
                <w:szCs w:val="18"/>
              </w:rPr>
              <w:t>relativní</w:t>
            </w:r>
          </w:p>
          <w:p w:rsidR="00B669C3" w:rsidRPr="00540DF0" w:rsidRDefault="00B669C3" w:rsidP="007E2AB7">
            <w:pPr>
              <w:jc w:val="center"/>
              <w:rPr>
                <w:rFonts w:cstheme="minorHAnsi"/>
                <w:sz w:val="18"/>
                <w:szCs w:val="18"/>
              </w:rPr>
            </w:pPr>
            <w:r w:rsidRPr="00540DF0">
              <w:rPr>
                <w:rFonts w:cstheme="minorHAnsi"/>
                <w:sz w:val="18"/>
                <w:szCs w:val="18"/>
              </w:rPr>
              <w:t>výnos zrna</w:t>
            </w:r>
          </w:p>
          <w:p w:rsidR="00B669C3" w:rsidRPr="00540DF0" w:rsidRDefault="00B669C3" w:rsidP="007E2AB7">
            <w:pPr>
              <w:jc w:val="center"/>
              <w:rPr>
                <w:rFonts w:cstheme="minorHAnsi"/>
                <w:sz w:val="18"/>
                <w:szCs w:val="18"/>
              </w:rPr>
            </w:pPr>
            <w:r w:rsidRPr="00540DF0">
              <w:rPr>
                <w:rFonts w:cstheme="minorHAnsi"/>
                <w:sz w:val="18"/>
                <w:szCs w:val="18"/>
              </w:rPr>
              <w:t>%</w:t>
            </w:r>
          </w:p>
        </w:tc>
      </w:tr>
      <w:tr w:rsidR="00B669C3" w:rsidRPr="00540DF0" w:rsidTr="00585BCF">
        <w:trPr>
          <w:trHeight w:val="543"/>
          <w:jc w:val="center"/>
        </w:trPr>
        <w:tc>
          <w:tcPr>
            <w:tcW w:w="1391" w:type="dxa"/>
            <w:vMerge/>
            <w:tcBorders>
              <w:left w:val="single" w:sz="12" w:space="0" w:color="auto"/>
              <w:bottom w:val="single" w:sz="12" w:space="0" w:color="auto"/>
            </w:tcBorders>
          </w:tcPr>
          <w:p w:rsidR="00B669C3" w:rsidRPr="00540DF0" w:rsidRDefault="00B669C3" w:rsidP="007E2AB7">
            <w:pPr>
              <w:jc w:val="both"/>
              <w:rPr>
                <w:rFonts w:cstheme="minorHAnsi"/>
                <w:sz w:val="18"/>
                <w:szCs w:val="18"/>
              </w:rPr>
            </w:pPr>
          </w:p>
        </w:tc>
        <w:tc>
          <w:tcPr>
            <w:tcW w:w="1694" w:type="dxa"/>
            <w:tcBorders>
              <w:bottom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hmotnost</w:t>
            </w:r>
          </w:p>
          <w:p w:rsidR="00B669C3" w:rsidRPr="00540DF0" w:rsidRDefault="00B669C3" w:rsidP="007E2AB7">
            <w:pPr>
              <w:jc w:val="center"/>
              <w:rPr>
                <w:rFonts w:cstheme="minorHAnsi"/>
                <w:sz w:val="18"/>
                <w:szCs w:val="18"/>
              </w:rPr>
            </w:pPr>
            <w:r w:rsidRPr="00540DF0">
              <w:rPr>
                <w:rFonts w:cstheme="minorHAnsi"/>
                <w:sz w:val="18"/>
                <w:szCs w:val="18"/>
              </w:rPr>
              <w:t>1000 zrn</w:t>
            </w:r>
          </w:p>
          <w:p w:rsidR="00B669C3" w:rsidRPr="00540DF0" w:rsidRDefault="00B669C3" w:rsidP="007E2AB7">
            <w:pPr>
              <w:jc w:val="center"/>
              <w:rPr>
                <w:rFonts w:cstheme="minorHAnsi"/>
                <w:sz w:val="18"/>
                <w:szCs w:val="18"/>
              </w:rPr>
            </w:pPr>
            <w:r w:rsidRPr="00540DF0">
              <w:rPr>
                <w:rFonts w:cstheme="minorHAnsi"/>
                <w:sz w:val="18"/>
                <w:szCs w:val="18"/>
              </w:rPr>
              <w:t>g</w:t>
            </w:r>
          </w:p>
        </w:tc>
        <w:tc>
          <w:tcPr>
            <w:tcW w:w="1542" w:type="dxa"/>
            <w:tcBorders>
              <w:bottom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počet zrn</w:t>
            </w:r>
          </w:p>
          <w:p w:rsidR="00B669C3" w:rsidRPr="00540DF0" w:rsidRDefault="00B669C3" w:rsidP="007E2AB7">
            <w:pPr>
              <w:jc w:val="center"/>
              <w:rPr>
                <w:rFonts w:cstheme="minorHAnsi"/>
                <w:sz w:val="18"/>
                <w:szCs w:val="18"/>
              </w:rPr>
            </w:pPr>
            <w:r w:rsidRPr="00540DF0">
              <w:rPr>
                <w:rFonts w:cstheme="minorHAnsi"/>
                <w:sz w:val="18"/>
                <w:szCs w:val="18"/>
              </w:rPr>
              <w:t>v klasu</w:t>
            </w:r>
          </w:p>
          <w:p w:rsidR="00B669C3" w:rsidRPr="00540DF0" w:rsidRDefault="00B669C3" w:rsidP="007E2AB7">
            <w:pPr>
              <w:jc w:val="center"/>
              <w:rPr>
                <w:rFonts w:cstheme="minorHAnsi"/>
                <w:sz w:val="18"/>
                <w:szCs w:val="18"/>
              </w:rPr>
            </w:pPr>
            <w:r w:rsidRPr="00540DF0">
              <w:rPr>
                <w:rFonts w:cstheme="minorHAnsi"/>
                <w:sz w:val="18"/>
                <w:szCs w:val="18"/>
              </w:rPr>
              <w:t>n</w:t>
            </w:r>
          </w:p>
        </w:tc>
        <w:tc>
          <w:tcPr>
            <w:tcW w:w="1542" w:type="dxa"/>
            <w:tcBorders>
              <w:bottom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hmotnost zrna</w:t>
            </w:r>
          </w:p>
          <w:p w:rsidR="00B669C3" w:rsidRPr="00540DF0" w:rsidRDefault="00B669C3" w:rsidP="007E2AB7">
            <w:pPr>
              <w:jc w:val="center"/>
              <w:rPr>
                <w:rFonts w:cstheme="minorHAnsi"/>
                <w:sz w:val="18"/>
                <w:szCs w:val="18"/>
              </w:rPr>
            </w:pPr>
            <w:r w:rsidRPr="00540DF0">
              <w:rPr>
                <w:rFonts w:cstheme="minorHAnsi"/>
                <w:sz w:val="18"/>
                <w:szCs w:val="18"/>
              </w:rPr>
              <w:t>1 klasu</w:t>
            </w:r>
          </w:p>
          <w:p w:rsidR="00B669C3" w:rsidRPr="00540DF0" w:rsidRDefault="00B669C3" w:rsidP="007E2AB7">
            <w:pPr>
              <w:jc w:val="center"/>
              <w:rPr>
                <w:rFonts w:cstheme="minorHAnsi"/>
                <w:sz w:val="18"/>
                <w:szCs w:val="18"/>
              </w:rPr>
            </w:pPr>
            <w:r w:rsidRPr="00540DF0">
              <w:rPr>
                <w:rFonts w:cstheme="minorHAnsi"/>
                <w:sz w:val="18"/>
                <w:szCs w:val="18"/>
              </w:rPr>
              <w:t>g</w:t>
            </w:r>
          </w:p>
        </w:tc>
        <w:tc>
          <w:tcPr>
            <w:tcW w:w="1545" w:type="dxa"/>
            <w:tcBorders>
              <w:bottom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počet klasů</w:t>
            </w:r>
          </w:p>
          <w:p w:rsidR="00B669C3" w:rsidRPr="00540DF0" w:rsidRDefault="00B669C3" w:rsidP="007E2AB7">
            <w:pPr>
              <w:jc w:val="center"/>
              <w:rPr>
                <w:rFonts w:cstheme="minorHAnsi"/>
                <w:sz w:val="18"/>
                <w:szCs w:val="18"/>
              </w:rPr>
            </w:pPr>
            <w:r w:rsidRPr="00540DF0">
              <w:rPr>
                <w:rFonts w:cstheme="minorHAnsi"/>
                <w:sz w:val="18"/>
                <w:szCs w:val="18"/>
              </w:rPr>
              <w:t>na 1 m</w:t>
            </w:r>
            <w:r w:rsidRPr="00540DF0">
              <w:rPr>
                <w:rFonts w:cstheme="minorHAnsi"/>
                <w:sz w:val="18"/>
                <w:szCs w:val="18"/>
                <w:vertAlign w:val="superscript"/>
              </w:rPr>
              <w:t>2</w:t>
            </w:r>
          </w:p>
          <w:p w:rsidR="00B669C3" w:rsidRPr="00540DF0" w:rsidRDefault="00B669C3" w:rsidP="007E2AB7">
            <w:pPr>
              <w:jc w:val="center"/>
              <w:rPr>
                <w:rFonts w:cstheme="minorHAnsi"/>
                <w:sz w:val="18"/>
                <w:szCs w:val="18"/>
              </w:rPr>
            </w:pPr>
            <w:r w:rsidRPr="00540DF0">
              <w:rPr>
                <w:rFonts w:cstheme="minorHAnsi"/>
                <w:sz w:val="18"/>
                <w:szCs w:val="18"/>
              </w:rPr>
              <w:t>n</w:t>
            </w:r>
          </w:p>
        </w:tc>
        <w:tc>
          <w:tcPr>
            <w:tcW w:w="1543" w:type="dxa"/>
            <w:vMerge/>
            <w:tcBorders>
              <w:bottom w:val="single" w:sz="12" w:space="0" w:color="auto"/>
              <w:right w:val="single" w:sz="12" w:space="0" w:color="auto"/>
            </w:tcBorders>
          </w:tcPr>
          <w:p w:rsidR="00B669C3" w:rsidRPr="00540DF0" w:rsidRDefault="00B669C3" w:rsidP="007E2AB7">
            <w:pPr>
              <w:jc w:val="both"/>
              <w:rPr>
                <w:rFonts w:cstheme="minorHAnsi"/>
                <w:sz w:val="18"/>
                <w:szCs w:val="18"/>
              </w:rPr>
            </w:pPr>
          </w:p>
        </w:tc>
      </w:tr>
      <w:tr w:rsidR="00B669C3" w:rsidRPr="00540DF0" w:rsidTr="00585BCF">
        <w:trPr>
          <w:trHeight w:val="158"/>
          <w:jc w:val="center"/>
        </w:trPr>
        <w:tc>
          <w:tcPr>
            <w:tcW w:w="1391" w:type="dxa"/>
            <w:tcBorders>
              <w:top w:val="single" w:sz="12" w:space="0" w:color="auto"/>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100</w:t>
            </w:r>
          </w:p>
        </w:tc>
        <w:tc>
          <w:tcPr>
            <w:tcW w:w="1694" w:type="dxa"/>
            <w:tcBorders>
              <w:top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43,1</w:t>
            </w:r>
          </w:p>
        </w:tc>
        <w:tc>
          <w:tcPr>
            <w:tcW w:w="1542" w:type="dxa"/>
            <w:tcBorders>
              <w:top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41,46</w:t>
            </w:r>
          </w:p>
        </w:tc>
        <w:tc>
          <w:tcPr>
            <w:tcW w:w="1542" w:type="dxa"/>
            <w:tcBorders>
              <w:top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1,851</w:t>
            </w:r>
          </w:p>
        </w:tc>
        <w:tc>
          <w:tcPr>
            <w:tcW w:w="1545" w:type="dxa"/>
            <w:tcBorders>
              <w:top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430</w:t>
            </w:r>
          </w:p>
        </w:tc>
        <w:tc>
          <w:tcPr>
            <w:tcW w:w="1543" w:type="dxa"/>
            <w:tcBorders>
              <w:top w:val="single" w:sz="12" w:space="0" w:color="auto"/>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84,6</w:t>
            </w:r>
          </w:p>
        </w:tc>
      </w:tr>
      <w:tr w:rsidR="00B669C3" w:rsidRPr="00540DF0" w:rsidTr="00585BCF">
        <w:trPr>
          <w:trHeight w:val="158"/>
          <w:jc w:val="center"/>
        </w:trPr>
        <w:tc>
          <w:tcPr>
            <w:tcW w:w="1391" w:type="dxa"/>
            <w:tcBorders>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200</w:t>
            </w:r>
          </w:p>
        </w:tc>
        <w:tc>
          <w:tcPr>
            <w:tcW w:w="1694" w:type="dxa"/>
          </w:tcPr>
          <w:p w:rsidR="00B669C3" w:rsidRPr="00540DF0" w:rsidRDefault="00B669C3" w:rsidP="007E2AB7">
            <w:pPr>
              <w:jc w:val="center"/>
              <w:rPr>
                <w:rFonts w:cstheme="minorHAnsi"/>
                <w:sz w:val="18"/>
                <w:szCs w:val="18"/>
              </w:rPr>
            </w:pPr>
            <w:r w:rsidRPr="00540DF0">
              <w:rPr>
                <w:rFonts w:cstheme="minorHAnsi"/>
                <w:sz w:val="18"/>
                <w:szCs w:val="18"/>
              </w:rPr>
              <w:t>43,0</w:t>
            </w:r>
          </w:p>
        </w:tc>
        <w:tc>
          <w:tcPr>
            <w:tcW w:w="1542" w:type="dxa"/>
          </w:tcPr>
          <w:p w:rsidR="00B669C3" w:rsidRPr="00540DF0" w:rsidRDefault="00B669C3" w:rsidP="007E2AB7">
            <w:pPr>
              <w:jc w:val="center"/>
              <w:rPr>
                <w:rFonts w:cstheme="minorHAnsi"/>
                <w:sz w:val="18"/>
                <w:szCs w:val="18"/>
              </w:rPr>
            </w:pPr>
            <w:r w:rsidRPr="00540DF0">
              <w:rPr>
                <w:rFonts w:cstheme="minorHAnsi"/>
                <w:sz w:val="18"/>
                <w:szCs w:val="18"/>
              </w:rPr>
              <w:t>40,40</w:t>
            </w:r>
          </w:p>
        </w:tc>
        <w:tc>
          <w:tcPr>
            <w:tcW w:w="1542" w:type="dxa"/>
          </w:tcPr>
          <w:p w:rsidR="00B669C3" w:rsidRPr="00540DF0" w:rsidRDefault="00B669C3" w:rsidP="007E2AB7">
            <w:pPr>
              <w:jc w:val="center"/>
              <w:rPr>
                <w:rFonts w:cstheme="minorHAnsi"/>
                <w:sz w:val="18"/>
                <w:szCs w:val="18"/>
              </w:rPr>
            </w:pPr>
            <w:r w:rsidRPr="00540DF0">
              <w:rPr>
                <w:rFonts w:cstheme="minorHAnsi"/>
                <w:sz w:val="18"/>
                <w:szCs w:val="18"/>
              </w:rPr>
              <w:t>1,807</w:t>
            </w:r>
          </w:p>
        </w:tc>
        <w:tc>
          <w:tcPr>
            <w:tcW w:w="1545" w:type="dxa"/>
          </w:tcPr>
          <w:p w:rsidR="00B669C3" w:rsidRPr="00540DF0" w:rsidRDefault="00B669C3" w:rsidP="007E2AB7">
            <w:pPr>
              <w:jc w:val="center"/>
              <w:rPr>
                <w:rFonts w:cstheme="minorHAnsi"/>
                <w:sz w:val="18"/>
                <w:szCs w:val="18"/>
              </w:rPr>
            </w:pPr>
            <w:r w:rsidRPr="00540DF0">
              <w:rPr>
                <w:rFonts w:cstheme="minorHAnsi"/>
                <w:sz w:val="18"/>
                <w:szCs w:val="18"/>
              </w:rPr>
              <w:t>495</w:t>
            </w:r>
          </w:p>
        </w:tc>
        <w:tc>
          <w:tcPr>
            <w:tcW w:w="1543" w:type="dxa"/>
            <w:tcBorders>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94,4</w:t>
            </w:r>
          </w:p>
        </w:tc>
      </w:tr>
      <w:tr w:rsidR="00B669C3" w:rsidRPr="00540DF0" w:rsidTr="00585BCF">
        <w:trPr>
          <w:trHeight w:val="158"/>
          <w:jc w:val="center"/>
        </w:trPr>
        <w:tc>
          <w:tcPr>
            <w:tcW w:w="1391" w:type="dxa"/>
            <w:tcBorders>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300</w:t>
            </w:r>
          </w:p>
        </w:tc>
        <w:tc>
          <w:tcPr>
            <w:tcW w:w="1694" w:type="dxa"/>
          </w:tcPr>
          <w:p w:rsidR="00B669C3" w:rsidRPr="00540DF0" w:rsidRDefault="00B669C3" w:rsidP="007E2AB7">
            <w:pPr>
              <w:jc w:val="center"/>
              <w:rPr>
                <w:rFonts w:cstheme="minorHAnsi"/>
                <w:sz w:val="18"/>
                <w:szCs w:val="18"/>
              </w:rPr>
            </w:pPr>
            <w:r w:rsidRPr="00540DF0">
              <w:rPr>
                <w:rFonts w:cstheme="minorHAnsi"/>
                <w:sz w:val="18"/>
                <w:szCs w:val="18"/>
              </w:rPr>
              <w:t>42,6</w:t>
            </w:r>
          </w:p>
        </w:tc>
        <w:tc>
          <w:tcPr>
            <w:tcW w:w="1542" w:type="dxa"/>
          </w:tcPr>
          <w:p w:rsidR="00B669C3" w:rsidRPr="00540DF0" w:rsidRDefault="00B669C3" w:rsidP="007E2AB7">
            <w:pPr>
              <w:jc w:val="center"/>
              <w:rPr>
                <w:rFonts w:cstheme="minorHAnsi"/>
                <w:sz w:val="18"/>
                <w:szCs w:val="18"/>
              </w:rPr>
            </w:pPr>
            <w:r w:rsidRPr="00540DF0">
              <w:rPr>
                <w:rFonts w:cstheme="minorHAnsi"/>
                <w:sz w:val="18"/>
                <w:szCs w:val="18"/>
              </w:rPr>
              <w:t>38,22</w:t>
            </w:r>
          </w:p>
        </w:tc>
        <w:tc>
          <w:tcPr>
            <w:tcW w:w="1542" w:type="dxa"/>
          </w:tcPr>
          <w:p w:rsidR="00B669C3" w:rsidRPr="00540DF0" w:rsidRDefault="00B669C3" w:rsidP="007E2AB7">
            <w:pPr>
              <w:jc w:val="center"/>
              <w:rPr>
                <w:rFonts w:cstheme="minorHAnsi"/>
                <w:sz w:val="18"/>
                <w:szCs w:val="18"/>
              </w:rPr>
            </w:pPr>
            <w:r w:rsidRPr="00540DF0">
              <w:rPr>
                <w:rFonts w:cstheme="minorHAnsi"/>
                <w:sz w:val="18"/>
                <w:szCs w:val="18"/>
              </w:rPr>
              <w:t>1,717</w:t>
            </w:r>
          </w:p>
        </w:tc>
        <w:tc>
          <w:tcPr>
            <w:tcW w:w="1545" w:type="dxa"/>
          </w:tcPr>
          <w:p w:rsidR="00B669C3" w:rsidRPr="00540DF0" w:rsidRDefault="00B669C3" w:rsidP="007E2AB7">
            <w:pPr>
              <w:jc w:val="center"/>
              <w:rPr>
                <w:rFonts w:cstheme="minorHAnsi"/>
                <w:sz w:val="18"/>
                <w:szCs w:val="18"/>
              </w:rPr>
            </w:pPr>
            <w:r w:rsidRPr="00540DF0">
              <w:rPr>
                <w:rFonts w:cstheme="minorHAnsi"/>
                <w:sz w:val="18"/>
                <w:szCs w:val="18"/>
              </w:rPr>
              <w:t>538</w:t>
            </w:r>
          </w:p>
        </w:tc>
        <w:tc>
          <w:tcPr>
            <w:tcW w:w="1543" w:type="dxa"/>
            <w:tcBorders>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97,6</w:t>
            </w:r>
          </w:p>
        </w:tc>
      </w:tr>
      <w:tr w:rsidR="00B669C3" w:rsidRPr="00540DF0" w:rsidTr="00585BCF">
        <w:trPr>
          <w:trHeight w:val="158"/>
          <w:jc w:val="center"/>
        </w:trPr>
        <w:tc>
          <w:tcPr>
            <w:tcW w:w="1391" w:type="dxa"/>
            <w:tcBorders>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400</w:t>
            </w:r>
          </w:p>
        </w:tc>
        <w:tc>
          <w:tcPr>
            <w:tcW w:w="1694" w:type="dxa"/>
          </w:tcPr>
          <w:p w:rsidR="00B669C3" w:rsidRPr="00540DF0" w:rsidRDefault="00B669C3" w:rsidP="007E2AB7">
            <w:pPr>
              <w:jc w:val="center"/>
              <w:rPr>
                <w:rFonts w:cstheme="minorHAnsi"/>
                <w:sz w:val="18"/>
                <w:szCs w:val="18"/>
              </w:rPr>
            </w:pPr>
            <w:r w:rsidRPr="00540DF0">
              <w:rPr>
                <w:rFonts w:cstheme="minorHAnsi"/>
                <w:sz w:val="18"/>
                <w:szCs w:val="18"/>
              </w:rPr>
              <w:t>42,7</w:t>
            </w:r>
          </w:p>
        </w:tc>
        <w:tc>
          <w:tcPr>
            <w:tcW w:w="1542" w:type="dxa"/>
          </w:tcPr>
          <w:p w:rsidR="00B669C3" w:rsidRPr="00540DF0" w:rsidRDefault="00B669C3" w:rsidP="007E2AB7">
            <w:pPr>
              <w:jc w:val="center"/>
              <w:rPr>
                <w:rFonts w:cstheme="minorHAnsi"/>
                <w:sz w:val="18"/>
                <w:szCs w:val="18"/>
              </w:rPr>
            </w:pPr>
            <w:r w:rsidRPr="00540DF0">
              <w:rPr>
                <w:rFonts w:cstheme="minorHAnsi"/>
                <w:sz w:val="18"/>
                <w:szCs w:val="18"/>
              </w:rPr>
              <w:t>37,97</w:t>
            </w:r>
          </w:p>
        </w:tc>
        <w:tc>
          <w:tcPr>
            <w:tcW w:w="1542" w:type="dxa"/>
          </w:tcPr>
          <w:p w:rsidR="00B669C3" w:rsidRPr="00540DF0" w:rsidRDefault="00B669C3" w:rsidP="007E2AB7">
            <w:pPr>
              <w:jc w:val="center"/>
              <w:rPr>
                <w:rFonts w:cstheme="minorHAnsi"/>
                <w:sz w:val="18"/>
                <w:szCs w:val="18"/>
              </w:rPr>
            </w:pPr>
            <w:r w:rsidRPr="00540DF0">
              <w:rPr>
                <w:rFonts w:cstheme="minorHAnsi"/>
                <w:sz w:val="18"/>
                <w:szCs w:val="18"/>
              </w:rPr>
              <w:t>1,713</w:t>
            </w:r>
          </w:p>
        </w:tc>
        <w:tc>
          <w:tcPr>
            <w:tcW w:w="1545" w:type="dxa"/>
          </w:tcPr>
          <w:p w:rsidR="00B669C3" w:rsidRPr="00540DF0" w:rsidRDefault="00B669C3" w:rsidP="007E2AB7">
            <w:pPr>
              <w:jc w:val="center"/>
              <w:rPr>
                <w:rFonts w:cstheme="minorHAnsi"/>
                <w:sz w:val="18"/>
                <w:szCs w:val="18"/>
              </w:rPr>
            </w:pPr>
            <w:r w:rsidRPr="00540DF0">
              <w:rPr>
                <w:rFonts w:cstheme="minorHAnsi"/>
                <w:sz w:val="18"/>
                <w:szCs w:val="18"/>
              </w:rPr>
              <w:t>538</w:t>
            </w:r>
          </w:p>
        </w:tc>
        <w:tc>
          <w:tcPr>
            <w:tcW w:w="1543" w:type="dxa"/>
            <w:tcBorders>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100,0</w:t>
            </w:r>
          </w:p>
        </w:tc>
      </w:tr>
      <w:tr w:rsidR="00B669C3" w:rsidRPr="00540DF0" w:rsidTr="00585BCF">
        <w:trPr>
          <w:trHeight w:val="158"/>
          <w:jc w:val="center"/>
        </w:trPr>
        <w:tc>
          <w:tcPr>
            <w:tcW w:w="1391" w:type="dxa"/>
            <w:tcBorders>
              <w:lef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500</w:t>
            </w:r>
          </w:p>
        </w:tc>
        <w:tc>
          <w:tcPr>
            <w:tcW w:w="1694" w:type="dxa"/>
          </w:tcPr>
          <w:p w:rsidR="00B669C3" w:rsidRPr="00540DF0" w:rsidRDefault="00B669C3" w:rsidP="007E2AB7">
            <w:pPr>
              <w:jc w:val="center"/>
              <w:rPr>
                <w:rFonts w:cstheme="minorHAnsi"/>
                <w:sz w:val="18"/>
                <w:szCs w:val="18"/>
              </w:rPr>
            </w:pPr>
            <w:r w:rsidRPr="00540DF0">
              <w:rPr>
                <w:rFonts w:cstheme="minorHAnsi"/>
                <w:sz w:val="18"/>
                <w:szCs w:val="18"/>
              </w:rPr>
              <w:t>42,5</w:t>
            </w:r>
          </w:p>
        </w:tc>
        <w:tc>
          <w:tcPr>
            <w:tcW w:w="1542" w:type="dxa"/>
          </w:tcPr>
          <w:p w:rsidR="00B669C3" w:rsidRPr="00540DF0" w:rsidRDefault="00B669C3" w:rsidP="007E2AB7">
            <w:pPr>
              <w:jc w:val="center"/>
              <w:rPr>
                <w:rFonts w:cstheme="minorHAnsi"/>
                <w:sz w:val="18"/>
                <w:szCs w:val="18"/>
              </w:rPr>
            </w:pPr>
            <w:r w:rsidRPr="00540DF0">
              <w:rPr>
                <w:rFonts w:cstheme="minorHAnsi"/>
                <w:sz w:val="18"/>
                <w:szCs w:val="18"/>
              </w:rPr>
              <w:t>37,76</w:t>
            </w:r>
          </w:p>
        </w:tc>
        <w:tc>
          <w:tcPr>
            <w:tcW w:w="1542" w:type="dxa"/>
          </w:tcPr>
          <w:p w:rsidR="00B669C3" w:rsidRPr="00540DF0" w:rsidRDefault="00B669C3" w:rsidP="007E2AB7">
            <w:pPr>
              <w:jc w:val="center"/>
              <w:rPr>
                <w:rFonts w:cstheme="minorHAnsi"/>
                <w:sz w:val="18"/>
                <w:szCs w:val="18"/>
              </w:rPr>
            </w:pPr>
            <w:r w:rsidRPr="00540DF0">
              <w:rPr>
                <w:rFonts w:cstheme="minorHAnsi"/>
                <w:sz w:val="18"/>
                <w:szCs w:val="18"/>
              </w:rPr>
              <w:t>1,670</w:t>
            </w:r>
          </w:p>
        </w:tc>
        <w:tc>
          <w:tcPr>
            <w:tcW w:w="1545" w:type="dxa"/>
          </w:tcPr>
          <w:p w:rsidR="00B669C3" w:rsidRPr="00540DF0" w:rsidRDefault="00B669C3" w:rsidP="007E2AB7">
            <w:pPr>
              <w:jc w:val="center"/>
              <w:rPr>
                <w:rFonts w:cstheme="minorHAnsi"/>
                <w:sz w:val="18"/>
                <w:szCs w:val="18"/>
              </w:rPr>
            </w:pPr>
            <w:r w:rsidRPr="00540DF0">
              <w:rPr>
                <w:rFonts w:cstheme="minorHAnsi"/>
                <w:sz w:val="18"/>
                <w:szCs w:val="18"/>
              </w:rPr>
              <w:t>574</w:t>
            </w:r>
          </w:p>
        </w:tc>
        <w:tc>
          <w:tcPr>
            <w:tcW w:w="1543" w:type="dxa"/>
            <w:tcBorders>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101,1</w:t>
            </w:r>
          </w:p>
        </w:tc>
      </w:tr>
      <w:tr w:rsidR="00B669C3" w:rsidRPr="00540DF0" w:rsidTr="00585BCF">
        <w:trPr>
          <w:trHeight w:val="158"/>
          <w:jc w:val="center"/>
        </w:trPr>
        <w:tc>
          <w:tcPr>
            <w:tcW w:w="1391" w:type="dxa"/>
            <w:tcBorders>
              <w:left w:val="single" w:sz="12" w:space="0" w:color="auto"/>
              <w:bottom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600</w:t>
            </w:r>
          </w:p>
        </w:tc>
        <w:tc>
          <w:tcPr>
            <w:tcW w:w="1694" w:type="dxa"/>
            <w:tcBorders>
              <w:bottom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42,3</w:t>
            </w:r>
          </w:p>
        </w:tc>
        <w:tc>
          <w:tcPr>
            <w:tcW w:w="1542" w:type="dxa"/>
            <w:tcBorders>
              <w:bottom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37,32</w:t>
            </w:r>
          </w:p>
        </w:tc>
        <w:tc>
          <w:tcPr>
            <w:tcW w:w="1542" w:type="dxa"/>
            <w:tcBorders>
              <w:bottom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1,637</w:t>
            </w:r>
          </w:p>
        </w:tc>
        <w:tc>
          <w:tcPr>
            <w:tcW w:w="1545" w:type="dxa"/>
            <w:tcBorders>
              <w:bottom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581</w:t>
            </w:r>
          </w:p>
        </w:tc>
        <w:tc>
          <w:tcPr>
            <w:tcW w:w="1543" w:type="dxa"/>
            <w:tcBorders>
              <w:bottom w:val="single" w:sz="12" w:space="0" w:color="auto"/>
              <w:right w:val="single" w:sz="12" w:space="0" w:color="auto"/>
            </w:tcBorders>
          </w:tcPr>
          <w:p w:rsidR="00B669C3" w:rsidRPr="00540DF0" w:rsidRDefault="00B669C3" w:rsidP="007E2AB7">
            <w:pPr>
              <w:jc w:val="center"/>
              <w:rPr>
                <w:rFonts w:cstheme="minorHAnsi"/>
                <w:sz w:val="18"/>
                <w:szCs w:val="18"/>
              </w:rPr>
            </w:pPr>
            <w:r w:rsidRPr="00540DF0">
              <w:rPr>
                <w:rFonts w:cstheme="minorHAnsi"/>
                <w:sz w:val="18"/>
                <w:szCs w:val="18"/>
              </w:rPr>
              <w:t>100,3</w:t>
            </w:r>
          </w:p>
        </w:tc>
      </w:tr>
    </w:tbl>
    <w:p w:rsidR="00B669C3" w:rsidRPr="00540DF0" w:rsidRDefault="00B669C3" w:rsidP="00B669C3">
      <w:pPr>
        <w:jc w:val="both"/>
        <w:rPr>
          <w:rFonts w:cstheme="minorHAnsi"/>
          <w:sz w:val="18"/>
          <w:szCs w:val="18"/>
        </w:rPr>
      </w:pPr>
    </w:p>
    <w:p w:rsidR="00DB6F0F" w:rsidRPr="000D775F" w:rsidRDefault="00DB6F0F" w:rsidP="00DB6F0F">
      <w:pPr>
        <w:pStyle w:val="Odstavecseseznamem"/>
        <w:numPr>
          <w:ilvl w:val="0"/>
          <w:numId w:val="1"/>
        </w:numPr>
        <w:jc w:val="both"/>
        <w:rPr>
          <w:rFonts w:cstheme="minorHAnsi"/>
          <w:b/>
          <w:sz w:val="20"/>
          <w:szCs w:val="20"/>
        </w:rPr>
      </w:pPr>
      <w:proofErr w:type="gramStart"/>
      <w:r w:rsidRPr="000D775F">
        <w:rPr>
          <w:rFonts w:cstheme="minorHAnsi"/>
          <w:b/>
          <w:sz w:val="20"/>
          <w:szCs w:val="20"/>
          <w:u w:val="single"/>
        </w:rPr>
        <w:t>Správné  přihnojení</w:t>
      </w:r>
      <w:proofErr w:type="gramEnd"/>
      <w:r w:rsidRPr="000D775F">
        <w:rPr>
          <w:rFonts w:cstheme="minorHAnsi"/>
          <w:b/>
          <w:sz w:val="20"/>
          <w:szCs w:val="20"/>
          <w:u w:val="single"/>
        </w:rPr>
        <w:t xml:space="preserve">  a  citlivé  ošetření  porostu,  podporující  regeneraci</w:t>
      </w:r>
    </w:p>
    <w:p w:rsidR="00B669C3" w:rsidRPr="00540DF0" w:rsidRDefault="00DB6F0F" w:rsidP="00B669C3">
      <w:pPr>
        <w:jc w:val="both"/>
        <w:rPr>
          <w:rFonts w:cstheme="minorHAnsi"/>
          <w:sz w:val="18"/>
          <w:szCs w:val="18"/>
        </w:rPr>
      </w:pPr>
      <w:r w:rsidRPr="00540DF0">
        <w:rPr>
          <w:rFonts w:cstheme="minorHAnsi"/>
          <w:sz w:val="18"/>
          <w:szCs w:val="18"/>
        </w:rPr>
        <w:t xml:space="preserve">     </w:t>
      </w:r>
      <w:r w:rsidR="00B669C3" w:rsidRPr="00540DF0">
        <w:rPr>
          <w:rFonts w:cstheme="minorHAnsi"/>
          <w:sz w:val="18"/>
          <w:szCs w:val="18"/>
        </w:rPr>
        <w:t xml:space="preserve">Protože u většiny porostů, bez ohledu na stupeň vymrznutí, bude mrazem zničená nadzemní listová plocha (zežloutnutí až zhnědnutí polí), bude potřeba citlivými agrotechnickými zásahy a výživou vytvořit podmínky pro co nejlepší regeneraci přežilých rostlin. U porostů, které nebudou určeny k likvidaci, je nutné brzké přihnojení dusíkem, protože po teplé a na srážky bohaté první polovině zimy je v půdě </w:t>
      </w:r>
      <w:r w:rsidRPr="00540DF0">
        <w:rPr>
          <w:rFonts w:cstheme="minorHAnsi"/>
          <w:sz w:val="18"/>
          <w:szCs w:val="18"/>
        </w:rPr>
        <w:t xml:space="preserve">často </w:t>
      </w:r>
      <w:r w:rsidR="00B669C3" w:rsidRPr="00540DF0">
        <w:rPr>
          <w:rFonts w:cstheme="minorHAnsi"/>
          <w:sz w:val="18"/>
          <w:szCs w:val="18"/>
        </w:rPr>
        <w:t>nedostatek této živiny. U velmi slabých a slabých porostů je však potřeba přihnojit nejprve nižší dávkou dusíku 30 až 40 kg N.ha</w:t>
      </w:r>
      <w:r w:rsidR="00B669C3" w:rsidRPr="00540DF0">
        <w:rPr>
          <w:rFonts w:cstheme="minorHAnsi"/>
          <w:sz w:val="18"/>
          <w:szCs w:val="18"/>
          <w:vertAlign w:val="superscript"/>
        </w:rPr>
        <w:t>-1</w:t>
      </w:r>
      <w:r w:rsidR="00B669C3" w:rsidRPr="00540DF0">
        <w:rPr>
          <w:rFonts w:cstheme="minorHAnsi"/>
          <w:sz w:val="18"/>
          <w:szCs w:val="18"/>
        </w:rPr>
        <w:t>, u porostů silnějších dobře přezimovaných a rychle regenerujících může být regenerační dávka dusík</w:t>
      </w:r>
      <w:r w:rsidRPr="00540DF0">
        <w:rPr>
          <w:rFonts w:cstheme="minorHAnsi"/>
          <w:sz w:val="18"/>
          <w:szCs w:val="18"/>
        </w:rPr>
        <w:t>u</w:t>
      </w:r>
      <w:r w:rsidR="00B669C3" w:rsidRPr="00540DF0">
        <w:rPr>
          <w:rFonts w:cstheme="minorHAnsi"/>
          <w:sz w:val="18"/>
          <w:szCs w:val="18"/>
        </w:rPr>
        <w:t xml:space="preserve"> vyšší. Je potřeba použít nitrátové formy dusíkatých hnojiv, nejlépe ledek vápenatý, popřípadě ledek amonný s vápencem. Méně vhodná je DASA pro nízký obsah nitrátového dusíku. Další hnojení v průběhu vegetace použít už běžným způsobem podle konkrétních podmínek.</w:t>
      </w:r>
    </w:p>
    <w:p w:rsidR="00B669C3" w:rsidRPr="00540DF0" w:rsidRDefault="00B669C3" w:rsidP="00B669C3">
      <w:pPr>
        <w:jc w:val="both"/>
        <w:rPr>
          <w:rFonts w:cstheme="minorHAnsi"/>
          <w:sz w:val="18"/>
          <w:szCs w:val="18"/>
        </w:rPr>
      </w:pPr>
      <w:r w:rsidRPr="00540DF0">
        <w:rPr>
          <w:rFonts w:cstheme="minorHAnsi"/>
          <w:sz w:val="18"/>
          <w:szCs w:val="18"/>
        </w:rPr>
        <w:t xml:space="preserve">     Porosty, ve kterých došlo vlivem mrazů k vytažení rostlin, je vhodné uválet rýhovanými válci. V některých porostech, kde přežilo dostatek rostlin, je možné použít i lehké převláčení, které podpoří oteplení a provzdušnění půdy a urychlí mineralizaci půdního dusíku. Toto opatření je však vhodné pouze v případě dobrého zakořenění rostlin, aby nedošlo k jejich vyvláčení.</w:t>
      </w:r>
    </w:p>
    <w:p w:rsidR="004A27B7" w:rsidRPr="000D775F" w:rsidRDefault="004A27B7" w:rsidP="004A27B7">
      <w:pPr>
        <w:pStyle w:val="Odstavecseseznamem"/>
        <w:numPr>
          <w:ilvl w:val="0"/>
          <w:numId w:val="1"/>
        </w:numPr>
        <w:jc w:val="both"/>
        <w:rPr>
          <w:rFonts w:cstheme="minorHAnsi"/>
          <w:b/>
          <w:sz w:val="20"/>
          <w:szCs w:val="20"/>
        </w:rPr>
      </w:pPr>
      <w:proofErr w:type="gramStart"/>
      <w:r w:rsidRPr="000D775F">
        <w:rPr>
          <w:rFonts w:cstheme="minorHAnsi"/>
          <w:b/>
          <w:sz w:val="20"/>
          <w:szCs w:val="20"/>
          <w:u w:val="single"/>
        </w:rPr>
        <w:t>Morforegulátor  a růstový</w:t>
      </w:r>
      <w:proofErr w:type="gramEnd"/>
      <w:r w:rsidRPr="000D775F">
        <w:rPr>
          <w:rFonts w:cstheme="minorHAnsi"/>
          <w:b/>
          <w:sz w:val="20"/>
          <w:szCs w:val="20"/>
          <w:u w:val="single"/>
        </w:rPr>
        <w:t xml:space="preserve">  stimulátor  podpoří  odnožení  a  zahuštění  porostu</w:t>
      </w:r>
    </w:p>
    <w:p w:rsidR="00B669C3" w:rsidRPr="00540DF0" w:rsidRDefault="004A27B7" w:rsidP="00B669C3">
      <w:pPr>
        <w:jc w:val="both"/>
        <w:rPr>
          <w:rFonts w:cstheme="minorHAnsi"/>
          <w:sz w:val="18"/>
          <w:szCs w:val="18"/>
        </w:rPr>
      </w:pPr>
      <w:r w:rsidRPr="00540DF0">
        <w:rPr>
          <w:rFonts w:cstheme="minorHAnsi"/>
          <w:sz w:val="18"/>
          <w:szCs w:val="18"/>
        </w:rPr>
        <w:t xml:space="preserve">     </w:t>
      </w:r>
      <w:r w:rsidR="00B669C3" w:rsidRPr="00540DF0">
        <w:rPr>
          <w:rFonts w:cstheme="minorHAnsi"/>
          <w:sz w:val="18"/>
          <w:szCs w:val="18"/>
        </w:rPr>
        <w:t xml:space="preserve">U řídkých porostů je žádoucí podpořit produktivní odnožení rostlin. Některé odrůdy více odnožují a vytváří porost s větším počtem klasů na plochu, jiné vytváří porost méně zahuštěný, ale s většími, produktivnějšími klasy. Pokud je však snížený počet rostlin, musí být vytvořen větší počet odnoží u obou typů odrůd. U ozimé pšenice, na rozdíl od žita nebo ozimého ječmene, se výnos tvoří i na jarních odnožích, a proto je žádoucí, aby se těchto odnoží vytvořil dostatečný počet. K tomu je dobré použít </w:t>
      </w:r>
      <w:proofErr w:type="spellStart"/>
      <w:r w:rsidR="00B669C3" w:rsidRPr="00540DF0">
        <w:rPr>
          <w:rFonts w:cstheme="minorHAnsi"/>
          <w:sz w:val="18"/>
          <w:szCs w:val="18"/>
        </w:rPr>
        <w:t>morforegulátoru</w:t>
      </w:r>
      <w:proofErr w:type="spellEnd"/>
      <w:r w:rsidR="00B669C3" w:rsidRPr="00540DF0">
        <w:rPr>
          <w:rFonts w:cstheme="minorHAnsi"/>
          <w:sz w:val="18"/>
          <w:szCs w:val="18"/>
        </w:rPr>
        <w:t xml:space="preserve"> na bázi </w:t>
      </w:r>
      <w:proofErr w:type="spellStart"/>
      <w:r w:rsidR="00B669C3" w:rsidRPr="00540DF0">
        <w:rPr>
          <w:rFonts w:cstheme="minorHAnsi"/>
          <w:i/>
          <w:sz w:val="18"/>
          <w:szCs w:val="18"/>
        </w:rPr>
        <w:t>chlormequat</w:t>
      </w:r>
      <w:proofErr w:type="spellEnd"/>
      <w:r w:rsidR="00B669C3" w:rsidRPr="00540DF0">
        <w:rPr>
          <w:rFonts w:cstheme="minorHAnsi"/>
          <w:i/>
          <w:sz w:val="18"/>
          <w:szCs w:val="18"/>
        </w:rPr>
        <w:t xml:space="preserve">-chloridu </w:t>
      </w:r>
      <w:r w:rsidR="00B669C3" w:rsidRPr="00540DF0">
        <w:rPr>
          <w:rFonts w:cstheme="minorHAnsi"/>
          <w:sz w:val="18"/>
          <w:szCs w:val="18"/>
        </w:rPr>
        <w:t xml:space="preserve">(CCC), aplikovaného ve fázi odnožování (BBCH 21 až 25). Ten naruší apikální dominanci hlavního růstového vrcholu, čímž se podpoří růst a vývoj vedlejších odnoží. Vytváří se základ porostu více zapojeného a vyrovnaného. </w:t>
      </w:r>
      <w:r w:rsidR="008838AC" w:rsidRPr="00540DF0">
        <w:rPr>
          <w:rFonts w:cstheme="minorHAnsi"/>
          <w:sz w:val="18"/>
          <w:szCs w:val="18"/>
        </w:rPr>
        <w:t xml:space="preserve">Zároveň časná aplikace má určitý vliv na zkrácení a zpevnění stébel (tab. 3), ale pro regulaci porostu s cílem eliminovat riziko poléhání je nutné pozdější ošetření v průběhu sloupkování. </w:t>
      </w:r>
      <w:r w:rsidR="00B669C3" w:rsidRPr="00540DF0">
        <w:rPr>
          <w:rFonts w:cstheme="minorHAnsi"/>
          <w:sz w:val="18"/>
          <w:szCs w:val="18"/>
        </w:rPr>
        <w:t xml:space="preserve">Morforegulátor musí být aplikován </w:t>
      </w:r>
      <w:r w:rsidR="008838AC" w:rsidRPr="00540DF0">
        <w:rPr>
          <w:rFonts w:cstheme="minorHAnsi"/>
          <w:sz w:val="18"/>
          <w:szCs w:val="18"/>
        </w:rPr>
        <w:t xml:space="preserve">tehdy, </w:t>
      </w:r>
      <w:r w:rsidR="00B669C3" w:rsidRPr="00540DF0">
        <w:rPr>
          <w:rFonts w:cstheme="minorHAnsi"/>
          <w:sz w:val="18"/>
          <w:szCs w:val="18"/>
        </w:rPr>
        <w:t xml:space="preserve">až </w:t>
      </w:r>
      <w:r w:rsidR="00B669C3" w:rsidRPr="00540DF0">
        <w:rPr>
          <w:rFonts w:cstheme="minorHAnsi"/>
          <w:b/>
          <w:sz w:val="18"/>
          <w:szCs w:val="18"/>
        </w:rPr>
        <w:t>když se vytvoří dostatek zelené listové plochy a při teplotách nad 8 °C.</w:t>
      </w:r>
      <w:r w:rsidR="00B669C3" w:rsidRPr="00540DF0">
        <w:rPr>
          <w:rFonts w:cstheme="minorHAnsi"/>
          <w:sz w:val="18"/>
          <w:szCs w:val="18"/>
        </w:rPr>
        <w:t xml:space="preserve"> Víceleté výsledky pokusů se souborem odrůd ozimé pšenice na pracovištích SEELGEN, a.s. prokázaly, že aplikace morforegulátoru na porost po zlepšující předplodině zvýšila výnos o 6 až 9 %, po horší předplodině (obilnině) o 10 až 16 %. Čím slabší byl porost po přezimování (vlivem velmi pozdního zásevu), tím byl výnosový přírůstek vyšší (graf 2). Podobnou reakci lze očekávat i u oslabených porostů po letošním přezimování. Použití morforegulátoru je nevhodné pouze na pozemcích zaplevelených pýrem, kde podporuje odnožování a posilování pýru.</w:t>
      </w:r>
      <w:r w:rsidRPr="00540DF0">
        <w:rPr>
          <w:rFonts w:cstheme="minorHAnsi"/>
          <w:sz w:val="18"/>
          <w:szCs w:val="18"/>
        </w:rPr>
        <w:t xml:space="preserve"> Časné ošetření porostu ozimé pšenice morforegulátorem na bázi CCC </w:t>
      </w:r>
      <w:r w:rsidR="008838AC" w:rsidRPr="00540DF0">
        <w:rPr>
          <w:rFonts w:cstheme="minorHAnsi"/>
          <w:sz w:val="18"/>
          <w:szCs w:val="18"/>
        </w:rPr>
        <w:t xml:space="preserve">je </w:t>
      </w:r>
      <w:r w:rsidRPr="00540DF0">
        <w:rPr>
          <w:rFonts w:cstheme="minorHAnsi"/>
          <w:sz w:val="18"/>
          <w:szCs w:val="18"/>
        </w:rPr>
        <w:t>ekonomicky vysoce rentabilní, protože při relativně nízkých nákladech dokáže významně zvýšit výnos zrna. Bez ohledu na stupeň poškození porostu ho doporučujeme jako standardní opatření pěstební technologie ozimé pšenice.</w:t>
      </w:r>
      <w:r w:rsidR="00D64917" w:rsidRPr="00540DF0">
        <w:rPr>
          <w:rFonts w:cstheme="minorHAnsi"/>
          <w:sz w:val="18"/>
          <w:szCs w:val="18"/>
        </w:rPr>
        <w:t xml:space="preserve"> Reakci vybraného souboru odrůd na časné ošetření morforegulátorem uvádí tabulka 3.</w:t>
      </w:r>
    </w:p>
    <w:p w:rsidR="004A27B7" w:rsidRPr="00540DF0" w:rsidRDefault="004A27B7" w:rsidP="00B669C3">
      <w:pPr>
        <w:jc w:val="both"/>
        <w:rPr>
          <w:rFonts w:cstheme="minorHAnsi"/>
          <w:sz w:val="18"/>
          <w:szCs w:val="18"/>
        </w:rPr>
      </w:pPr>
      <w:r w:rsidRPr="00540DF0">
        <w:rPr>
          <w:rFonts w:cstheme="minorHAnsi"/>
          <w:sz w:val="18"/>
          <w:szCs w:val="18"/>
        </w:rPr>
        <w:t xml:space="preserve">     Dalším vhodným opatřením pro posílení počátečního růstu a lepší zapojení porostu je použití některého z růstových stimulátorů, kterých je dnes na trhu široké spektrum. Při aplikaci je nutné řídit se pokyny výrobce nebo distributora. U těchto přípravků však bývá vyšší cena, a proto je vhodné si spočítat rentabilitu takového ošetření.</w:t>
      </w:r>
    </w:p>
    <w:p w:rsidR="00B669C3" w:rsidRPr="00540DF0" w:rsidRDefault="00B669C3" w:rsidP="005910F5">
      <w:pPr>
        <w:jc w:val="center"/>
        <w:rPr>
          <w:rFonts w:cstheme="minorHAnsi"/>
          <w:sz w:val="18"/>
          <w:szCs w:val="18"/>
        </w:rPr>
      </w:pPr>
      <w:r w:rsidRPr="00540DF0">
        <w:rPr>
          <w:rFonts w:cstheme="minorHAnsi"/>
          <w:noProof/>
          <w:sz w:val="18"/>
          <w:szCs w:val="18"/>
          <w:lang w:eastAsia="cs-CZ"/>
        </w:rPr>
        <w:lastRenderedPageBreak/>
        <mc:AlternateContent>
          <mc:Choice Requires="wps">
            <w:drawing>
              <wp:anchor distT="0" distB="0" distL="114300" distR="114300" simplePos="0" relativeHeight="251662336" behindDoc="0" locked="0" layoutInCell="1" allowOverlap="1" wp14:anchorId="59C0B1CB" wp14:editId="50719355">
                <wp:simplePos x="0" y="0"/>
                <wp:positionH relativeFrom="column">
                  <wp:posOffset>571525</wp:posOffset>
                </wp:positionH>
                <wp:positionV relativeFrom="paragraph">
                  <wp:posOffset>66777</wp:posOffset>
                </wp:positionV>
                <wp:extent cx="5185893" cy="256032"/>
                <wp:effectExtent l="0" t="0" r="0" b="0"/>
                <wp:wrapNone/>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893" cy="256032"/>
                        </a:xfrm>
                        <a:prstGeom prst="rect">
                          <a:avLst/>
                        </a:prstGeom>
                        <a:solidFill>
                          <a:srgbClr val="FFFFFF"/>
                        </a:solidFill>
                        <a:ln w="9525">
                          <a:noFill/>
                          <a:miter lim="800000"/>
                          <a:headEnd/>
                          <a:tailEnd/>
                        </a:ln>
                      </wps:spPr>
                      <wps:txbx>
                        <w:txbxContent>
                          <w:p w:rsidR="007E2AB7" w:rsidRPr="00540DF0" w:rsidRDefault="007E2AB7" w:rsidP="005910F5">
                            <w:pPr>
                              <w:jc w:val="center"/>
                              <w:rPr>
                                <w:b/>
                                <w:sz w:val="18"/>
                                <w:szCs w:val="18"/>
                              </w:rPr>
                            </w:pPr>
                            <w:r w:rsidRPr="00540DF0">
                              <w:rPr>
                                <w:b/>
                                <w:sz w:val="18"/>
                                <w:szCs w:val="18"/>
                              </w:rPr>
                              <w:t>RELA</w:t>
                            </w:r>
                            <w:r w:rsidR="00540DF0" w:rsidRPr="00540DF0">
                              <w:rPr>
                                <w:b/>
                                <w:sz w:val="18"/>
                                <w:szCs w:val="18"/>
                              </w:rPr>
                              <w:t xml:space="preserve">TIVNÍ VÝNOS </w:t>
                            </w:r>
                            <w:proofErr w:type="gramStart"/>
                            <w:r w:rsidRPr="00540DF0">
                              <w:rPr>
                                <w:b/>
                                <w:sz w:val="18"/>
                                <w:szCs w:val="18"/>
                              </w:rPr>
                              <w:t>ZRNA  PŘI</w:t>
                            </w:r>
                            <w:proofErr w:type="gramEnd"/>
                            <w:r w:rsidRPr="00540DF0">
                              <w:rPr>
                                <w:b/>
                                <w:sz w:val="18"/>
                                <w:szCs w:val="18"/>
                              </w:rPr>
                              <w:t xml:space="preserve">  OŠETŘENÍ  OZIMÉ  PŠENICE  MORFOREGULÁTOREM  CCC  VE  FÁZI  BBCH  23 - 25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pt;margin-top:5.25pt;width:408.35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" stroked="f">
                <v:textbox>
                  <w:txbxContent>
                    <w:p w:rsidR="007E2AB7" w:rsidRPr="00540DF0" w:rsidRDefault="007E2AB7" w:rsidP="005910F5">
                      <w:pPr>
                        <w:jc w:val="center"/>
                        <w:rPr>
                          <w:b/>
                          <w:sz w:val="18"/>
                          <w:szCs w:val="18"/>
                        </w:rPr>
                      </w:pPr>
                      <w:r w:rsidRPr="00540DF0">
                        <w:rPr>
                          <w:b/>
                          <w:sz w:val="18"/>
                          <w:szCs w:val="18"/>
                        </w:rPr>
                        <w:t>RELA</w:t>
                      </w:r>
                      <w:r w:rsidR="00540DF0" w:rsidRPr="00540DF0">
                        <w:rPr>
                          <w:b/>
                          <w:sz w:val="18"/>
                          <w:szCs w:val="18"/>
                        </w:rPr>
                        <w:t xml:space="preserve">TIVNÍ VÝNOS </w:t>
                      </w:r>
                      <w:proofErr w:type="gramStart"/>
                      <w:r w:rsidRPr="00540DF0">
                        <w:rPr>
                          <w:b/>
                          <w:sz w:val="18"/>
                          <w:szCs w:val="18"/>
                        </w:rPr>
                        <w:t>ZRNA  PŘI</w:t>
                      </w:r>
                      <w:proofErr w:type="gramEnd"/>
                      <w:r w:rsidRPr="00540DF0">
                        <w:rPr>
                          <w:b/>
                          <w:sz w:val="18"/>
                          <w:szCs w:val="18"/>
                        </w:rPr>
                        <w:t xml:space="preserve">  OŠETŘENÍ  OZIMÉ  PŠENICE  MORFOREGULÁTOREM  CCC  VE  FÁZI  BBCH  23 - 25</w:t>
                      </w:r>
                    </w:p>
                  </w:txbxContent>
                </v:textbox>
              </v:shape>
            </w:pict>
          </mc:Fallback>
        </mc:AlternateContent>
      </w:r>
      <w:r w:rsidRPr="00540DF0">
        <w:rPr>
          <w:rFonts w:cstheme="minorHAnsi"/>
          <w:noProof/>
          <w:sz w:val="18"/>
          <w:szCs w:val="18"/>
          <w:lang w:eastAsia="cs-CZ"/>
        </w:rPr>
        <w:drawing>
          <wp:inline distT="0" distB="0" distL="0" distR="0" wp14:anchorId="302E14DF" wp14:editId="72E3858D">
            <wp:extent cx="5435194" cy="2092147"/>
            <wp:effectExtent l="0" t="0" r="13335" b="2286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40E2E" w:rsidRPr="000D775F" w:rsidRDefault="00B40E2E" w:rsidP="00B669C3">
      <w:pPr>
        <w:jc w:val="both"/>
        <w:rPr>
          <w:rFonts w:cstheme="minorHAnsi"/>
          <w:sz w:val="20"/>
          <w:szCs w:val="20"/>
        </w:rPr>
      </w:pPr>
      <w:r w:rsidRPr="000D775F">
        <w:rPr>
          <w:rFonts w:cstheme="minorHAnsi"/>
          <w:b/>
          <w:sz w:val="20"/>
          <w:szCs w:val="20"/>
        </w:rPr>
        <w:t>Ošetření odrůd ozimé pšenice morforegulátorem CCC v období odnožování (BBCH 23) – soubor o</w:t>
      </w:r>
      <w:r w:rsidR="000D775F" w:rsidRPr="000D775F">
        <w:rPr>
          <w:rFonts w:cstheme="minorHAnsi"/>
          <w:b/>
          <w:sz w:val="20"/>
          <w:szCs w:val="20"/>
        </w:rPr>
        <w:t xml:space="preserve">drůd, </w:t>
      </w:r>
      <w:proofErr w:type="spellStart"/>
      <w:r w:rsidR="000D775F" w:rsidRPr="000D775F">
        <w:rPr>
          <w:rFonts w:cstheme="minorHAnsi"/>
          <w:b/>
          <w:sz w:val="20"/>
          <w:szCs w:val="20"/>
        </w:rPr>
        <w:t>Krukanice</w:t>
      </w:r>
      <w:proofErr w:type="spellEnd"/>
      <w:r w:rsidR="000D775F" w:rsidRPr="000D775F">
        <w:rPr>
          <w:rFonts w:cstheme="minorHAnsi"/>
          <w:b/>
          <w:sz w:val="20"/>
          <w:szCs w:val="20"/>
        </w:rPr>
        <w:t xml:space="preserve">, průměr pokusů </w:t>
      </w:r>
      <w:r w:rsidRPr="000D775F">
        <w:rPr>
          <w:rFonts w:cstheme="minorHAnsi"/>
          <w:b/>
          <w:sz w:val="20"/>
          <w:szCs w:val="20"/>
        </w:rPr>
        <w:t>2008 až 2012</w:t>
      </w:r>
      <w:r w:rsidR="00540DF0" w:rsidRPr="000D775F">
        <w:rPr>
          <w:rFonts w:cstheme="minorHAnsi"/>
          <w:b/>
          <w:sz w:val="20"/>
          <w:szCs w:val="20"/>
        </w:rPr>
        <w:t>-</w:t>
      </w:r>
      <w:proofErr w:type="gramStart"/>
      <w:r w:rsidRPr="000D775F">
        <w:rPr>
          <w:rFonts w:cstheme="minorHAnsi"/>
          <w:sz w:val="20"/>
          <w:szCs w:val="20"/>
        </w:rPr>
        <w:t>tab..</w:t>
      </w:r>
      <w:proofErr w:type="gramEnd"/>
      <w:r w:rsidRPr="000D775F">
        <w:rPr>
          <w:rFonts w:cstheme="minorHAnsi"/>
          <w:sz w:val="20"/>
          <w:szCs w:val="20"/>
        </w:rPr>
        <w:t xml:space="preserve"> 3</w:t>
      </w:r>
    </w:p>
    <w:tbl>
      <w:tblPr>
        <w:tblStyle w:val="Mkatabulky"/>
        <w:tblW w:w="8742" w:type="dxa"/>
        <w:jc w:val="center"/>
        <w:tblInd w:w="979" w:type="dxa"/>
        <w:tblLook w:val="04A0" w:firstRow="1" w:lastRow="0" w:firstColumn="1" w:lastColumn="0" w:noHBand="0" w:noVBand="1"/>
      </w:tblPr>
      <w:tblGrid>
        <w:gridCol w:w="2024"/>
        <w:gridCol w:w="1679"/>
        <w:gridCol w:w="1680"/>
        <w:gridCol w:w="1679"/>
        <w:gridCol w:w="1680"/>
      </w:tblGrid>
      <w:tr w:rsidR="00B40E2E" w:rsidRPr="00540DF0" w:rsidTr="005910F5">
        <w:trPr>
          <w:trHeight w:val="302"/>
          <w:jc w:val="center"/>
        </w:trPr>
        <w:tc>
          <w:tcPr>
            <w:tcW w:w="2024" w:type="dxa"/>
            <w:vMerge w:val="restart"/>
            <w:tcBorders>
              <w:top w:val="single" w:sz="12" w:space="0" w:color="auto"/>
              <w:left w:val="single" w:sz="12" w:space="0" w:color="auto"/>
              <w:right w:val="single" w:sz="12" w:space="0" w:color="auto"/>
            </w:tcBorders>
          </w:tcPr>
          <w:p w:rsidR="00B40E2E" w:rsidRPr="00540DF0" w:rsidRDefault="00B40E2E" w:rsidP="00B40E2E">
            <w:pPr>
              <w:jc w:val="center"/>
              <w:rPr>
                <w:rFonts w:cstheme="minorHAnsi"/>
                <w:sz w:val="18"/>
                <w:szCs w:val="18"/>
              </w:rPr>
            </w:pPr>
          </w:p>
          <w:p w:rsidR="00B40E2E" w:rsidRPr="00540DF0" w:rsidRDefault="00B40E2E" w:rsidP="00B40E2E">
            <w:pPr>
              <w:jc w:val="center"/>
              <w:rPr>
                <w:rFonts w:cstheme="minorHAnsi"/>
                <w:sz w:val="18"/>
                <w:szCs w:val="18"/>
              </w:rPr>
            </w:pPr>
          </w:p>
          <w:p w:rsidR="00B40E2E" w:rsidRPr="00540DF0" w:rsidRDefault="00B40E2E" w:rsidP="00B40E2E">
            <w:pPr>
              <w:jc w:val="center"/>
              <w:rPr>
                <w:rFonts w:cstheme="minorHAnsi"/>
                <w:sz w:val="18"/>
                <w:szCs w:val="18"/>
              </w:rPr>
            </w:pPr>
            <w:r w:rsidRPr="00540DF0">
              <w:rPr>
                <w:rFonts w:cstheme="minorHAnsi"/>
                <w:sz w:val="18"/>
                <w:szCs w:val="18"/>
              </w:rPr>
              <w:t>odrůda</w:t>
            </w:r>
          </w:p>
        </w:tc>
        <w:tc>
          <w:tcPr>
            <w:tcW w:w="3358" w:type="dxa"/>
            <w:gridSpan w:val="2"/>
            <w:tcBorders>
              <w:top w:val="single" w:sz="12" w:space="0" w:color="auto"/>
              <w:left w:val="single" w:sz="12" w:space="0" w:color="auto"/>
            </w:tcBorders>
          </w:tcPr>
          <w:p w:rsidR="00B40E2E" w:rsidRPr="00540DF0" w:rsidRDefault="00B40E2E" w:rsidP="00B40E2E">
            <w:pPr>
              <w:jc w:val="center"/>
              <w:rPr>
                <w:rFonts w:cstheme="minorHAnsi"/>
                <w:sz w:val="18"/>
                <w:szCs w:val="18"/>
              </w:rPr>
            </w:pPr>
          </w:p>
          <w:p w:rsidR="00B40E2E" w:rsidRPr="00540DF0" w:rsidRDefault="00B40E2E" w:rsidP="00B40E2E">
            <w:pPr>
              <w:jc w:val="center"/>
              <w:rPr>
                <w:rFonts w:cstheme="minorHAnsi"/>
                <w:sz w:val="18"/>
                <w:szCs w:val="18"/>
              </w:rPr>
            </w:pPr>
            <w:r w:rsidRPr="00540DF0">
              <w:rPr>
                <w:rFonts w:cstheme="minorHAnsi"/>
                <w:sz w:val="18"/>
                <w:szCs w:val="18"/>
              </w:rPr>
              <w:t xml:space="preserve">výška </w:t>
            </w:r>
            <w:proofErr w:type="gramStart"/>
            <w:r w:rsidRPr="00540DF0">
              <w:rPr>
                <w:rFonts w:cstheme="minorHAnsi"/>
                <w:sz w:val="18"/>
                <w:szCs w:val="18"/>
              </w:rPr>
              <w:t>porostu   (cm</w:t>
            </w:r>
            <w:proofErr w:type="gramEnd"/>
            <w:r w:rsidRPr="00540DF0">
              <w:rPr>
                <w:rFonts w:cstheme="minorHAnsi"/>
                <w:sz w:val="18"/>
                <w:szCs w:val="18"/>
              </w:rPr>
              <w:t>)</w:t>
            </w:r>
          </w:p>
        </w:tc>
        <w:tc>
          <w:tcPr>
            <w:tcW w:w="3358" w:type="dxa"/>
            <w:gridSpan w:val="2"/>
            <w:tcBorders>
              <w:top w:val="single" w:sz="12" w:space="0" w:color="auto"/>
              <w:right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 xml:space="preserve">relativní výnos </w:t>
            </w:r>
            <w:proofErr w:type="gramStart"/>
            <w:r w:rsidRPr="00540DF0">
              <w:rPr>
                <w:rFonts w:cstheme="minorHAnsi"/>
                <w:sz w:val="18"/>
                <w:szCs w:val="18"/>
              </w:rPr>
              <w:t>zrna   (%)</w:t>
            </w:r>
            <w:proofErr w:type="gramEnd"/>
          </w:p>
          <w:p w:rsidR="00B40E2E" w:rsidRPr="00540DF0" w:rsidRDefault="00B40E2E" w:rsidP="00B40E2E">
            <w:pPr>
              <w:jc w:val="center"/>
              <w:rPr>
                <w:rFonts w:cstheme="minorHAnsi"/>
                <w:sz w:val="18"/>
                <w:szCs w:val="18"/>
              </w:rPr>
            </w:pPr>
            <w:r w:rsidRPr="00540DF0">
              <w:rPr>
                <w:rFonts w:cstheme="minorHAnsi"/>
                <w:sz w:val="18"/>
                <w:szCs w:val="18"/>
              </w:rPr>
              <w:t>při termínu setí</w:t>
            </w:r>
          </w:p>
        </w:tc>
      </w:tr>
      <w:tr w:rsidR="00B40E2E" w:rsidRPr="00540DF0" w:rsidTr="005910F5">
        <w:trPr>
          <w:trHeight w:val="343"/>
          <w:jc w:val="center"/>
        </w:trPr>
        <w:tc>
          <w:tcPr>
            <w:tcW w:w="2024" w:type="dxa"/>
            <w:vMerge/>
            <w:tcBorders>
              <w:left w:val="single" w:sz="12" w:space="0" w:color="auto"/>
              <w:bottom w:val="single" w:sz="12" w:space="0" w:color="auto"/>
              <w:right w:val="single" w:sz="12" w:space="0" w:color="auto"/>
            </w:tcBorders>
          </w:tcPr>
          <w:p w:rsidR="00B40E2E" w:rsidRPr="00540DF0" w:rsidRDefault="00B40E2E" w:rsidP="00B40E2E">
            <w:pPr>
              <w:jc w:val="center"/>
              <w:rPr>
                <w:rFonts w:cstheme="minorHAnsi"/>
                <w:sz w:val="18"/>
                <w:szCs w:val="18"/>
              </w:rPr>
            </w:pPr>
          </w:p>
        </w:tc>
        <w:tc>
          <w:tcPr>
            <w:tcW w:w="1679" w:type="dxa"/>
            <w:tcBorders>
              <w:left w:val="single" w:sz="12" w:space="0" w:color="auto"/>
              <w:bottom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neošetřeno</w:t>
            </w:r>
          </w:p>
        </w:tc>
        <w:tc>
          <w:tcPr>
            <w:tcW w:w="1680" w:type="dxa"/>
            <w:tcBorders>
              <w:bottom w:val="single" w:sz="12" w:space="0" w:color="auto"/>
            </w:tcBorders>
          </w:tcPr>
          <w:p w:rsidR="00B40E2E" w:rsidRPr="00540DF0" w:rsidRDefault="00B40E2E" w:rsidP="00B40E2E">
            <w:pPr>
              <w:jc w:val="center"/>
              <w:rPr>
                <w:rFonts w:cstheme="minorHAnsi"/>
                <w:sz w:val="18"/>
                <w:szCs w:val="18"/>
              </w:rPr>
            </w:pPr>
            <w:proofErr w:type="spellStart"/>
            <w:r w:rsidRPr="00540DF0">
              <w:rPr>
                <w:rFonts w:cstheme="minorHAnsi"/>
                <w:sz w:val="18"/>
                <w:szCs w:val="18"/>
              </w:rPr>
              <w:t>Stabilan</w:t>
            </w:r>
            <w:proofErr w:type="spellEnd"/>
            <w:r w:rsidRPr="00540DF0">
              <w:rPr>
                <w:rFonts w:cstheme="minorHAnsi"/>
                <w:sz w:val="18"/>
                <w:szCs w:val="18"/>
              </w:rPr>
              <w:t xml:space="preserve">  1,5 l</w:t>
            </w:r>
          </w:p>
        </w:tc>
        <w:tc>
          <w:tcPr>
            <w:tcW w:w="1679" w:type="dxa"/>
            <w:tcBorders>
              <w:bottom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časný</w:t>
            </w:r>
          </w:p>
        </w:tc>
        <w:tc>
          <w:tcPr>
            <w:tcW w:w="1680" w:type="dxa"/>
            <w:tcBorders>
              <w:bottom w:val="single" w:sz="12" w:space="0" w:color="auto"/>
              <w:right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pozdní</w:t>
            </w:r>
          </w:p>
        </w:tc>
      </w:tr>
      <w:tr w:rsidR="00B40E2E" w:rsidRPr="00540DF0" w:rsidTr="005910F5">
        <w:trPr>
          <w:trHeight w:val="235"/>
          <w:jc w:val="center"/>
        </w:trPr>
        <w:tc>
          <w:tcPr>
            <w:tcW w:w="2024" w:type="dxa"/>
            <w:tcBorders>
              <w:top w:val="single" w:sz="12" w:space="0" w:color="auto"/>
              <w:left w:val="single" w:sz="12" w:space="0" w:color="auto"/>
              <w:right w:val="single" w:sz="12" w:space="0" w:color="auto"/>
            </w:tcBorders>
          </w:tcPr>
          <w:p w:rsidR="00B40E2E" w:rsidRPr="00540DF0" w:rsidRDefault="00B40E2E" w:rsidP="00B669C3">
            <w:pPr>
              <w:jc w:val="both"/>
              <w:rPr>
                <w:rFonts w:cstheme="minorHAnsi"/>
                <w:sz w:val="18"/>
                <w:szCs w:val="18"/>
              </w:rPr>
            </w:pPr>
            <w:r w:rsidRPr="00540DF0">
              <w:rPr>
                <w:rFonts w:cstheme="minorHAnsi"/>
                <w:sz w:val="18"/>
                <w:szCs w:val="18"/>
              </w:rPr>
              <w:t>BOHEMIA</w:t>
            </w:r>
          </w:p>
        </w:tc>
        <w:tc>
          <w:tcPr>
            <w:tcW w:w="1679" w:type="dxa"/>
            <w:tcBorders>
              <w:top w:val="single" w:sz="12" w:space="0" w:color="auto"/>
              <w:left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113</w:t>
            </w:r>
          </w:p>
        </w:tc>
        <w:tc>
          <w:tcPr>
            <w:tcW w:w="1680" w:type="dxa"/>
            <w:tcBorders>
              <w:top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99</w:t>
            </w:r>
          </w:p>
        </w:tc>
        <w:tc>
          <w:tcPr>
            <w:tcW w:w="1679" w:type="dxa"/>
            <w:tcBorders>
              <w:top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103,1</w:t>
            </w:r>
          </w:p>
        </w:tc>
        <w:tc>
          <w:tcPr>
            <w:tcW w:w="1680" w:type="dxa"/>
            <w:tcBorders>
              <w:top w:val="single" w:sz="12" w:space="0" w:color="auto"/>
              <w:right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107,6</w:t>
            </w:r>
          </w:p>
        </w:tc>
      </w:tr>
      <w:tr w:rsidR="00B40E2E" w:rsidRPr="00540DF0" w:rsidTr="005910F5">
        <w:trPr>
          <w:trHeight w:val="235"/>
          <w:jc w:val="center"/>
        </w:trPr>
        <w:tc>
          <w:tcPr>
            <w:tcW w:w="2024" w:type="dxa"/>
            <w:tcBorders>
              <w:left w:val="single" w:sz="12" w:space="0" w:color="auto"/>
              <w:right w:val="single" w:sz="12" w:space="0" w:color="auto"/>
            </w:tcBorders>
          </w:tcPr>
          <w:p w:rsidR="00B40E2E" w:rsidRPr="00540DF0" w:rsidRDefault="00B40E2E" w:rsidP="00B669C3">
            <w:pPr>
              <w:jc w:val="both"/>
              <w:rPr>
                <w:rFonts w:cstheme="minorHAnsi"/>
                <w:sz w:val="18"/>
                <w:szCs w:val="18"/>
              </w:rPr>
            </w:pPr>
            <w:r w:rsidRPr="00540DF0">
              <w:rPr>
                <w:rFonts w:cstheme="minorHAnsi"/>
                <w:sz w:val="18"/>
                <w:szCs w:val="18"/>
              </w:rPr>
              <w:t>SELADON</w:t>
            </w:r>
          </w:p>
        </w:tc>
        <w:tc>
          <w:tcPr>
            <w:tcW w:w="1679" w:type="dxa"/>
            <w:tcBorders>
              <w:left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105</w:t>
            </w:r>
          </w:p>
        </w:tc>
        <w:tc>
          <w:tcPr>
            <w:tcW w:w="1680" w:type="dxa"/>
          </w:tcPr>
          <w:p w:rsidR="00B40E2E" w:rsidRPr="00540DF0" w:rsidRDefault="00B40E2E" w:rsidP="00B40E2E">
            <w:pPr>
              <w:jc w:val="center"/>
              <w:rPr>
                <w:rFonts w:cstheme="minorHAnsi"/>
                <w:sz w:val="18"/>
                <w:szCs w:val="18"/>
              </w:rPr>
            </w:pPr>
            <w:r w:rsidRPr="00540DF0">
              <w:rPr>
                <w:rFonts w:cstheme="minorHAnsi"/>
                <w:sz w:val="18"/>
                <w:szCs w:val="18"/>
              </w:rPr>
              <w:t>94</w:t>
            </w:r>
          </w:p>
        </w:tc>
        <w:tc>
          <w:tcPr>
            <w:tcW w:w="1679" w:type="dxa"/>
          </w:tcPr>
          <w:p w:rsidR="00B40E2E" w:rsidRPr="00540DF0" w:rsidRDefault="00B40E2E" w:rsidP="00B40E2E">
            <w:pPr>
              <w:jc w:val="center"/>
              <w:rPr>
                <w:rFonts w:cstheme="minorHAnsi"/>
                <w:sz w:val="18"/>
                <w:szCs w:val="18"/>
              </w:rPr>
            </w:pPr>
            <w:r w:rsidRPr="00540DF0">
              <w:rPr>
                <w:rFonts w:cstheme="minorHAnsi"/>
                <w:sz w:val="18"/>
                <w:szCs w:val="18"/>
              </w:rPr>
              <w:t>103,2</w:t>
            </w:r>
          </w:p>
        </w:tc>
        <w:tc>
          <w:tcPr>
            <w:tcW w:w="1680" w:type="dxa"/>
            <w:tcBorders>
              <w:right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111,7</w:t>
            </w:r>
          </w:p>
        </w:tc>
      </w:tr>
      <w:tr w:rsidR="00B40E2E" w:rsidRPr="00540DF0" w:rsidTr="005910F5">
        <w:trPr>
          <w:trHeight w:val="235"/>
          <w:jc w:val="center"/>
        </w:trPr>
        <w:tc>
          <w:tcPr>
            <w:tcW w:w="2024" w:type="dxa"/>
            <w:tcBorders>
              <w:left w:val="single" w:sz="12" w:space="0" w:color="auto"/>
              <w:right w:val="single" w:sz="12" w:space="0" w:color="auto"/>
            </w:tcBorders>
          </w:tcPr>
          <w:p w:rsidR="00B40E2E" w:rsidRPr="00540DF0" w:rsidRDefault="00B40E2E" w:rsidP="00B669C3">
            <w:pPr>
              <w:jc w:val="both"/>
              <w:rPr>
                <w:rFonts w:cstheme="minorHAnsi"/>
                <w:sz w:val="18"/>
                <w:szCs w:val="18"/>
              </w:rPr>
            </w:pPr>
            <w:r w:rsidRPr="00540DF0">
              <w:rPr>
                <w:rFonts w:cstheme="minorHAnsi"/>
                <w:sz w:val="18"/>
                <w:szCs w:val="18"/>
              </w:rPr>
              <w:t>SULTAN</w:t>
            </w:r>
          </w:p>
        </w:tc>
        <w:tc>
          <w:tcPr>
            <w:tcW w:w="1679" w:type="dxa"/>
            <w:tcBorders>
              <w:left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105</w:t>
            </w:r>
          </w:p>
        </w:tc>
        <w:tc>
          <w:tcPr>
            <w:tcW w:w="1680" w:type="dxa"/>
          </w:tcPr>
          <w:p w:rsidR="00B40E2E" w:rsidRPr="00540DF0" w:rsidRDefault="00B40E2E" w:rsidP="00B40E2E">
            <w:pPr>
              <w:jc w:val="center"/>
              <w:rPr>
                <w:rFonts w:cstheme="minorHAnsi"/>
                <w:sz w:val="18"/>
                <w:szCs w:val="18"/>
              </w:rPr>
            </w:pPr>
            <w:r w:rsidRPr="00540DF0">
              <w:rPr>
                <w:rFonts w:cstheme="minorHAnsi"/>
                <w:sz w:val="18"/>
                <w:szCs w:val="18"/>
              </w:rPr>
              <w:t>91</w:t>
            </w:r>
          </w:p>
        </w:tc>
        <w:tc>
          <w:tcPr>
            <w:tcW w:w="1679" w:type="dxa"/>
          </w:tcPr>
          <w:p w:rsidR="00B40E2E" w:rsidRPr="00540DF0" w:rsidRDefault="00B40E2E" w:rsidP="00B40E2E">
            <w:pPr>
              <w:jc w:val="center"/>
              <w:rPr>
                <w:rFonts w:cstheme="minorHAnsi"/>
                <w:sz w:val="18"/>
                <w:szCs w:val="18"/>
              </w:rPr>
            </w:pPr>
            <w:r w:rsidRPr="00540DF0">
              <w:rPr>
                <w:rFonts w:cstheme="minorHAnsi"/>
                <w:sz w:val="18"/>
                <w:szCs w:val="18"/>
              </w:rPr>
              <w:t>105,3</w:t>
            </w:r>
          </w:p>
        </w:tc>
        <w:tc>
          <w:tcPr>
            <w:tcW w:w="1680" w:type="dxa"/>
            <w:tcBorders>
              <w:right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111,8</w:t>
            </w:r>
          </w:p>
        </w:tc>
      </w:tr>
      <w:tr w:rsidR="00B40E2E" w:rsidRPr="00540DF0" w:rsidTr="005910F5">
        <w:trPr>
          <w:trHeight w:val="220"/>
          <w:jc w:val="center"/>
        </w:trPr>
        <w:tc>
          <w:tcPr>
            <w:tcW w:w="2024" w:type="dxa"/>
            <w:tcBorders>
              <w:left w:val="single" w:sz="12" w:space="0" w:color="auto"/>
              <w:right w:val="single" w:sz="12" w:space="0" w:color="auto"/>
            </w:tcBorders>
          </w:tcPr>
          <w:p w:rsidR="00B40E2E" w:rsidRPr="00540DF0" w:rsidRDefault="00B40E2E" w:rsidP="00B669C3">
            <w:pPr>
              <w:jc w:val="both"/>
              <w:rPr>
                <w:rFonts w:cstheme="minorHAnsi"/>
                <w:sz w:val="18"/>
                <w:szCs w:val="18"/>
              </w:rPr>
            </w:pPr>
            <w:r w:rsidRPr="00540DF0">
              <w:rPr>
                <w:rFonts w:cstheme="minorHAnsi"/>
                <w:sz w:val="18"/>
                <w:szCs w:val="18"/>
              </w:rPr>
              <w:t>RADUZA</w:t>
            </w:r>
          </w:p>
        </w:tc>
        <w:tc>
          <w:tcPr>
            <w:tcW w:w="1679" w:type="dxa"/>
            <w:tcBorders>
              <w:left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104</w:t>
            </w:r>
          </w:p>
        </w:tc>
        <w:tc>
          <w:tcPr>
            <w:tcW w:w="1680" w:type="dxa"/>
          </w:tcPr>
          <w:p w:rsidR="00B40E2E" w:rsidRPr="00540DF0" w:rsidRDefault="00B40E2E" w:rsidP="00B40E2E">
            <w:pPr>
              <w:jc w:val="center"/>
              <w:rPr>
                <w:rFonts w:cstheme="minorHAnsi"/>
                <w:sz w:val="18"/>
                <w:szCs w:val="18"/>
              </w:rPr>
            </w:pPr>
            <w:r w:rsidRPr="00540DF0">
              <w:rPr>
                <w:rFonts w:cstheme="minorHAnsi"/>
                <w:sz w:val="18"/>
                <w:szCs w:val="18"/>
              </w:rPr>
              <w:t>92</w:t>
            </w:r>
          </w:p>
        </w:tc>
        <w:tc>
          <w:tcPr>
            <w:tcW w:w="1679" w:type="dxa"/>
          </w:tcPr>
          <w:p w:rsidR="00B40E2E" w:rsidRPr="00540DF0" w:rsidRDefault="00B40E2E" w:rsidP="00B40E2E">
            <w:pPr>
              <w:jc w:val="center"/>
              <w:rPr>
                <w:rFonts w:cstheme="minorHAnsi"/>
                <w:sz w:val="18"/>
                <w:szCs w:val="18"/>
              </w:rPr>
            </w:pPr>
            <w:r w:rsidRPr="00540DF0">
              <w:rPr>
                <w:rFonts w:cstheme="minorHAnsi"/>
                <w:sz w:val="18"/>
                <w:szCs w:val="18"/>
              </w:rPr>
              <w:t>107,1</w:t>
            </w:r>
          </w:p>
        </w:tc>
        <w:tc>
          <w:tcPr>
            <w:tcW w:w="1680" w:type="dxa"/>
            <w:tcBorders>
              <w:right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107,9</w:t>
            </w:r>
          </w:p>
        </w:tc>
      </w:tr>
      <w:tr w:rsidR="00B40E2E" w:rsidRPr="00540DF0" w:rsidTr="005910F5">
        <w:trPr>
          <w:trHeight w:val="235"/>
          <w:jc w:val="center"/>
        </w:trPr>
        <w:tc>
          <w:tcPr>
            <w:tcW w:w="2024" w:type="dxa"/>
            <w:tcBorders>
              <w:left w:val="single" w:sz="12" w:space="0" w:color="auto"/>
              <w:right w:val="single" w:sz="12" w:space="0" w:color="auto"/>
            </w:tcBorders>
          </w:tcPr>
          <w:p w:rsidR="00B40E2E" w:rsidRPr="00540DF0" w:rsidRDefault="00B40E2E" w:rsidP="00B669C3">
            <w:pPr>
              <w:jc w:val="both"/>
              <w:rPr>
                <w:rFonts w:cstheme="minorHAnsi"/>
                <w:sz w:val="18"/>
                <w:szCs w:val="18"/>
              </w:rPr>
            </w:pPr>
            <w:r w:rsidRPr="00540DF0">
              <w:rPr>
                <w:rFonts w:cstheme="minorHAnsi"/>
                <w:sz w:val="18"/>
                <w:szCs w:val="18"/>
              </w:rPr>
              <w:t>MATYLDA</w:t>
            </w:r>
          </w:p>
        </w:tc>
        <w:tc>
          <w:tcPr>
            <w:tcW w:w="1679" w:type="dxa"/>
            <w:tcBorders>
              <w:left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103</w:t>
            </w:r>
          </w:p>
        </w:tc>
        <w:tc>
          <w:tcPr>
            <w:tcW w:w="1680" w:type="dxa"/>
          </w:tcPr>
          <w:p w:rsidR="00B40E2E" w:rsidRPr="00540DF0" w:rsidRDefault="00B40E2E" w:rsidP="00B40E2E">
            <w:pPr>
              <w:jc w:val="center"/>
              <w:rPr>
                <w:rFonts w:cstheme="minorHAnsi"/>
                <w:sz w:val="18"/>
                <w:szCs w:val="18"/>
              </w:rPr>
            </w:pPr>
            <w:r w:rsidRPr="00540DF0">
              <w:rPr>
                <w:rFonts w:cstheme="minorHAnsi"/>
                <w:sz w:val="18"/>
                <w:szCs w:val="18"/>
              </w:rPr>
              <w:t>90</w:t>
            </w:r>
          </w:p>
        </w:tc>
        <w:tc>
          <w:tcPr>
            <w:tcW w:w="1679" w:type="dxa"/>
          </w:tcPr>
          <w:p w:rsidR="00B40E2E" w:rsidRPr="00540DF0" w:rsidRDefault="00B40E2E" w:rsidP="00B40E2E">
            <w:pPr>
              <w:jc w:val="center"/>
              <w:rPr>
                <w:rFonts w:cstheme="minorHAnsi"/>
                <w:sz w:val="18"/>
                <w:szCs w:val="18"/>
              </w:rPr>
            </w:pPr>
            <w:r w:rsidRPr="00540DF0">
              <w:rPr>
                <w:rFonts w:cstheme="minorHAnsi"/>
                <w:sz w:val="18"/>
                <w:szCs w:val="18"/>
              </w:rPr>
              <w:t>101,9</w:t>
            </w:r>
          </w:p>
        </w:tc>
        <w:tc>
          <w:tcPr>
            <w:tcW w:w="1680" w:type="dxa"/>
            <w:tcBorders>
              <w:right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113,9</w:t>
            </w:r>
          </w:p>
        </w:tc>
      </w:tr>
      <w:tr w:rsidR="00B40E2E" w:rsidRPr="00540DF0" w:rsidTr="005910F5">
        <w:trPr>
          <w:trHeight w:val="235"/>
          <w:jc w:val="center"/>
        </w:trPr>
        <w:tc>
          <w:tcPr>
            <w:tcW w:w="2024" w:type="dxa"/>
            <w:tcBorders>
              <w:left w:val="single" w:sz="12" w:space="0" w:color="auto"/>
              <w:right w:val="single" w:sz="12" w:space="0" w:color="auto"/>
            </w:tcBorders>
          </w:tcPr>
          <w:p w:rsidR="00B40E2E" w:rsidRPr="00540DF0" w:rsidRDefault="00B40E2E" w:rsidP="00B669C3">
            <w:pPr>
              <w:jc w:val="both"/>
              <w:rPr>
                <w:rFonts w:cstheme="minorHAnsi"/>
                <w:sz w:val="18"/>
                <w:szCs w:val="18"/>
              </w:rPr>
            </w:pPr>
            <w:r w:rsidRPr="00540DF0">
              <w:rPr>
                <w:rFonts w:cstheme="minorHAnsi"/>
                <w:sz w:val="18"/>
                <w:szCs w:val="18"/>
              </w:rPr>
              <w:t>PENALTA</w:t>
            </w:r>
          </w:p>
        </w:tc>
        <w:tc>
          <w:tcPr>
            <w:tcW w:w="1679" w:type="dxa"/>
            <w:tcBorders>
              <w:left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101</w:t>
            </w:r>
          </w:p>
        </w:tc>
        <w:tc>
          <w:tcPr>
            <w:tcW w:w="1680" w:type="dxa"/>
          </w:tcPr>
          <w:p w:rsidR="00B40E2E" w:rsidRPr="00540DF0" w:rsidRDefault="00B40E2E" w:rsidP="00B40E2E">
            <w:pPr>
              <w:jc w:val="center"/>
              <w:rPr>
                <w:rFonts w:cstheme="minorHAnsi"/>
                <w:sz w:val="18"/>
                <w:szCs w:val="18"/>
              </w:rPr>
            </w:pPr>
            <w:r w:rsidRPr="00540DF0">
              <w:rPr>
                <w:rFonts w:cstheme="minorHAnsi"/>
                <w:sz w:val="18"/>
                <w:szCs w:val="18"/>
              </w:rPr>
              <w:t>88</w:t>
            </w:r>
          </w:p>
        </w:tc>
        <w:tc>
          <w:tcPr>
            <w:tcW w:w="1679" w:type="dxa"/>
          </w:tcPr>
          <w:p w:rsidR="00B40E2E" w:rsidRPr="00540DF0" w:rsidRDefault="00B40E2E" w:rsidP="00B40E2E">
            <w:pPr>
              <w:jc w:val="center"/>
              <w:rPr>
                <w:rFonts w:cstheme="minorHAnsi"/>
                <w:sz w:val="18"/>
                <w:szCs w:val="18"/>
              </w:rPr>
            </w:pPr>
            <w:r w:rsidRPr="00540DF0">
              <w:rPr>
                <w:rFonts w:cstheme="minorHAnsi"/>
                <w:sz w:val="18"/>
                <w:szCs w:val="18"/>
              </w:rPr>
              <w:t>103,8</w:t>
            </w:r>
          </w:p>
        </w:tc>
        <w:tc>
          <w:tcPr>
            <w:tcW w:w="1680" w:type="dxa"/>
            <w:tcBorders>
              <w:right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113,5</w:t>
            </w:r>
          </w:p>
        </w:tc>
      </w:tr>
      <w:tr w:rsidR="00B40E2E" w:rsidRPr="00540DF0" w:rsidTr="005910F5">
        <w:trPr>
          <w:trHeight w:val="235"/>
          <w:jc w:val="center"/>
        </w:trPr>
        <w:tc>
          <w:tcPr>
            <w:tcW w:w="2024" w:type="dxa"/>
            <w:tcBorders>
              <w:left w:val="single" w:sz="12" w:space="0" w:color="auto"/>
              <w:right w:val="single" w:sz="12" w:space="0" w:color="auto"/>
            </w:tcBorders>
          </w:tcPr>
          <w:p w:rsidR="00B40E2E" w:rsidRPr="00540DF0" w:rsidRDefault="00B40E2E" w:rsidP="00B669C3">
            <w:pPr>
              <w:jc w:val="both"/>
              <w:rPr>
                <w:rFonts w:cstheme="minorHAnsi"/>
                <w:sz w:val="18"/>
                <w:szCs w:val="18"/>
              </w:rPr>
            </w:pPr>
            <w:r w:rsidRPr="00540DF0">
              <w:rPr>
                <w:rFonts w:cstheme="minorHAnsi"/>
                <w:sz w:val="18"/>
                <w:szCs w:val="18"/>
              </w:rPr>
              <w:t>ELLY</w:t>
            </w:r>
          </w:p>
        </w:tc>
        <w:tc>
          <w:tcPr>
            <w:tcW w:w="1679" w:type="dxa"/>
            <w:tcBorders>
              <w:left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97</w:t>
            </w:r>
          </w:p>
        </w:tc>
        <w:tc>
          <w:tcPr>
            <w:tcW w:w="1680" w:type="dxa"/>
          </w:tcPr>
          <w:p w:rsidR="00B40E2E" w:rsidRPr="00540DF0" w:rsidRDefault="00B40E2E" w:rsidP="00B40E2E">
            <w:pPr>
              <w:jc w:val="center"/>
              <w:rPr>
                <w:rFonts w:cstheme="minorHAnsi"/>
                <w:sz w:val="18"/>
                <w:szCs w:val="18"/>
              </w:rPr>
            </w:pPr>
            <w:r w:rsidRPr="00540DF0">
              <w:rPr>
                <w:rFonts w:cstheme="minorHAnsi"/>
                <w:sz w:val="18"/>
                <w:szCs w:val="18"/>
              </w:rPr>
              <w:t>87</w:t>
            </w:r>
          </w:p>
        </w:tc>
        <w:tc>
          <w:tcPr>
            <w:tcW w:w="1679" w:type="dxa"/>
          </w:tcPr>
          <w:p w:rsidR="00B40E2E" w:rsidRPr="00540DF0" w:rsidRDefault="00B40E2E" w:rsidP="00B40E2E">
            <w:pPr>
              <w:jc w:val="center"/>
              <w:rPr>
                <w:rFonts w:cstheme="minorHAnsi"/>
                <w:sz w:val="18"/>
                <w:szCs w:val="18"/>
              </w:rPr>
            </w:pPr>
            <w:r w:rsidRPr="00540DF0">
              <w:rPr>
                <w:rFonts w:cstheme="minorHAnsi"/>
                <w:sz w:val="18"/>
                <w:szCs w:val="18"/>
              </w:rPr>
              <w:t>104,9</w:t>
            </w:r>
          </w:p>
        </w:tc>
        <w:tc>
          <w:tcPr>
            <w:tcW w:w="1680" w:type="dxa"/>
            <w:tcBorders>
              <w:right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109,1</w:t>
            </w:r>
          </w:p>
        </w:tc>
      </w:tr>
      <w:tr w:rsidR="00B40E2E" w:rsidRPr="00540DF0" w:rsidTr="005910F5">
        <w:trPr>
          <w:trHeight w:val="235"/>
          <w:jc w:val="center"/>
        </w:trPr>
        <w:tc>
          <w:tcPr>
            <w:tcW w:w="2024" w:type="dxa"/>
            <w:tcBorders>
              <w:left w:val="single" w:sz="12" w:space="0" w:color="auto"/>
              <w:right w:val="single" w:sz="12" w:space="0" w:color="auto"/>
            </w:tcBorders>
          </w:tcPr>
          <w:p w:rsidR="00B40E2E" w:rsidRPr="00540DF0" w:rsidRDefault="00B40E2E" w:rsidP="00B669C3">
            <w:pPr>
              <w:jc w:val="both"/>
              <w:rPr>
                <w:rFonts w:cstheme="minorHAnsi"/>
                <w:sz w:val="18"/>
                <w:szCs w:val="18"/>
              </w:rPr>
            </w:pPr>
            <w:r w:rsidRPr="00540DF0">
              <w:rPr>
                <w:rFonts w:cstheme="minorHAnsi"/>
                <w:sz w:val="18"/>
                <w:szCs w:val="18"/>
              </w:rPr>
              <w:t>SILUETA</w:t>
            </w:r>
          </w:p>
        </w:tc>
        <w:tc>
          <w:tcPr>
            <w:tcW w:w="1679" w:type="dxa"/>
            <w:tcBorders>
              <w:left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94</w:t>
            </w:r>
          </w:p>
        </w:tc>
        <w:tc>
          <w:tcPr>
            <w:tcW w:w="1680" w:type="dxa"/>
          </w:tcPr>
          <w:p w:rsidR="00B40E2E" w:rsidRPr="00540DF0" w:rsidRDefault="00B40E2E" w:rsidP="00B40E2E">
            <w:pPr>
              <w:jc w:val="center"/>
              <w:rPr>
                <w:rFonts w:cstheme="minorHAnsi"/>
                <w:sz w:val="18"/>
                <w:szCs w:val="18"/>
              </w:rPr>
            </w:pPr>
            <w:r w:rsidRPr="00540DF0">
              <w:rPr>
                <w:rFonts w:cstheme="minorHAnsi"/>
                <w:sz w:val="18"/>
                <w:szCs w:val="18"/>
              </w:rPr>
              <w:t>78</w:t>
            </w:r>
          </w:p>
        </w:tc>
        <w:tc>
          <w:tcPr>
            <w:tcW w:w="1679" w:type="dxa"/>
          </w:tcPr>
          <w:p w:rsidR="00B40E2E" w:rsidRPr="00540DF0" w:rsidRDefault="00B40E2E" w:rsidP="00B40E2E">
            <w:pPr>
              <w:jc w:val="center"/>
              <w:rPr>
                <w:rFonts w:cstheme="minorHAnsi"/>
                <w:sz w:val="18"/>
                <w:szCs w:val="18"/>
              </w:rPr>
            </w:pPr>
            <w:r w:rsidRPr="00540DF0">
              <w:rPr>
                <w:rFonts w:cstheme="minorHAnsi"/>
                <w:sz w:val="18"/>
                <w:szCs w:val="18"/>
              </w:rPr>
              <w:t>105,2</w:t>
            </w:r>
          </w:p>
        </w:tc>
        <w:tc>
          <w:tcPr>
            <w:tcW w:w="1680" w:type="dxa"/>
            <w:tcBorders>
              <w:right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114,7</w:t>
            </w:r>
          </w:p>
        </w:tc>
      </w:tr>
      <w:tr w:rsidR="00B40E2E" w:rsidRPr="00540DF0" w:rsidTr="005910F5">
        <w:trPr>
          <w:trHeight w:val="235"/>
          <w:jc w:val="center"/>
        </w:trPr>
        <w:tc>
          <w:tcPr>
            <w:tcW w:w="2024" w:type="dxa"/>
            <w:tcBorders>
              <w:left w:val="single" w:sz="12" w:space="0" w:color="auto"/>
              <w:bottom w:val="single" w:sz="12" w:space="0" w:color="auto"/>
              <w:right w:val="single" w:sz="12" w:space="0" w:color="auto"/>
            </w:tcBorders>
          </w:tcPr>
          <w:p w:rsidR="00B40E2E" w:rsidRPr="00540DF0" w:rsidRDefault="00B40E2E" w:rsidP="00B669C3">
            <w:pPr>
              <w:jc w:val="both"/>
              <w:rPr>
                <w:rFonts w:cstheme="minorHAnsi"/>
                <w:sz w:val="18"/>
                <w:szCs w:val="18"/>
              </w:rPr>
            </w:pPr>
            <w:r w:rsidRPr="00540DF0">
              <w:rPr>
                <w:rFonts w:cstheme="minorHAnsi"/>
                <w:sz w:val="18"/>
                <w:szCs w:val="18"/>
              </w:rPr>
              <w:t>SECESE</w:t>
            </w:r>
          </w:p>
        </w:tc>
        <w:tc>
          <w:tcPr>
            <w:tcW w:w="1679" w:type="dxa"/>
            <w:tcBorders>
              <w:left w:val="single" w:sz="12" w:space="0" w:color="auto"/>
              <w:bottom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86</w:t>
            </w:r>
          </w:p>
        </w:tc>
        <w:tc>
          <w:tcPr>
            <w:tcW w:w="1680" w:type="dxa"/>
            <w:tcBorders>
              <w:bottom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79</w:t>
            </w:r>
          </w:p>
        </w:tc>
        <w:tc>
          <w:tcPr>
            <w:tcW w:w="1679" w:type="dxa"/>
            <w:tcBorders>
              <w:bottom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110,9</w:t>
            </w:r>
          </w:p>
        </w:tc>
        <w:tc>
          <w:tcPr>
            <w:tcW w:w="1680" w:type="dxa"/>
            <w:tcBorders>
              <w:bottom w:val="single" w:sz="12" w:space="0" w:color="auto"/>
              <w:right w:val="single" w:sz="12" w:space="0" w:color="auto"/>
            </w:tcBorders>
          </w:tcPr>
          <w:p w:rsidR="00B40E2E" w:rsidRPr="00540DF0" w:rsidRDefault="00B40E2E" w:rsidP="00B40E2E">
            <w:pPr>
              <w:jc w:val="center"/>
              <w:rPr>
                <w:rFonts w:cstheme="minorHAnsi"/>
                <w:sz w:val="18"/>
                <w:szCs w:val="18"/>
              </w:rPr>
            </w:pPr>
            <w:r w:rsidRPr="00540DF0">
              <w:rPr>
                <w:rFonts w:cstheme="minorHAnsi"/>
                <w:sz w:val="18"/>
                <w:szCs w:val="18"/>
              </w:rPr>
              <w:t>110,0</w:t>
            </w:r>
          </w:p>
        </w:tc>
      </w:tr>
    </w:tbl>
    <w:p w:rsidR="00B40E2E" w:rsidRPr="000D775F" w:rsidRDefault="00B40E2E" w:rsidP="00B669C3">
      <w:pPr>
        <w:jc w:val="both"/>
        <w:rPr>
          <w:rFonts w:cstheme="minorHAnsi"/>
          <w:sz w:val="20"/>
          <w:szCs w:val="20"/>
        </w:rPr>
      </w:pPr>
    </w:p>
    <w:p w:rsidR="007E2AB7" w:rsidRPr="000D775F" w:rsidRDefault="007E2AB7" w:rsidP="007E2AB7">
      <w:pPr>
        <w:pStyle w:val="Odstavecseseznamem"/>
        <w:numPr>
          <w:ilvl w:val="0"/>
          <w:numId w:val="1"/>
        </w:numPr>
        <w:jc w:val="both"/>
        <w:rPr>
          <w:rFonts w:cstheme="minorHAnsi"/>
          <w:b/>
          <w:sz w:val="20"/>
          <w:szCs w:val="20"/>
        </w:rPr>
      </w:pPr>
      <w:r w:rsidRPr="000D775F">
        <w:rPr>
          <w:rFonts w:cstheme="minorHAnsi"/>
          <w:b/>
          <w:sz w:val="20"/>
          <w:szCs w:val="20"/>
          <w:u w:val="single"/>
        </w:rPr>
        <w:t>Pozor na choroby pat stébel</w:t>
      </w:r>
    </w:p>
    <w:p w:rsidR="009A5971" w:rsidRPr="00540DF0" w:rsidRDefault="007E2AB7" w:rsidP="00B669C3">
      <w:pPr>
        <w:jc w:val="both"/>
        <w:rPr>
          <w:rFonts w:cstheme="minorHAnsi"/>
          <w:sz w:val="18"/>
          <w:szCs w:val="18"/>
        </w:rPr>
      </w:pPr>
      <w:r w:rsidRPr="00540DF0">
        <w:rPr>
          <w:rFonts w:cstheme="minorHAnsi"/>
          <w:sz w:val="18"/>
          <w:szCs w:val="18"/>
        </w:rPr>
        <w:t xml:space="preserve">     </w:t>
      </w:r>
      <w:r w:rsidR="00A82624" w:rsidRPr="00540DF0">
        <w:rPr>
          <w:rFonts w:cstheme="minorHAnsi"/>
          <w:sz w:val="18"/>
          <w:szCs w:val="18"/>
        </w:rPr>
        <w:t xml:space="preserve">Oslabené porosty ozimé pšenice po přezimování mohou být citelně poškozeny chorobami napadajícími kořeny a báze stébel. Nejběžnějšími jsou černání pat stébel </w:t>
      </w:r>
      <w:r w:rsidR="00A82624" w:rsidRPr="00540DF0">
        <w:rPr>
          <w:rFonts w:cstheme="minorHAnsi"/>
          <w:i/>
          <w:sz w:val="18"/>
          <w:szCs w:val="18"/>
        </w:rPr>
        <w:t>(</w:t>
      </w:r>
      <w:proofErr w:type="spellStart"/>
      <w:r w:rsidR="00A82624" w:rsidRPr="00540DF0">
        <w:rPr>
          <w:rFonts w:cstheme="minorHAnsi"/>
          <w:i/>
          <w:sz w:val="18"/>
          <w:szCs w:val="18"/>
        </w:rPr>
        <w:t>Ophiobolus</w:t>
      </w:r>
      <w:proofErr w:type="spellEnd"/>
      <w:r w:rsidR="00A82624" w:rsidRPr="00540DF0">
        <w:rPr>
          <w:rFonts w:cstheme="minorHAnsi"/>
          <w:i/>
          <w:sz w:val="18"/>
          <w:szCs w:val="18"/>
        </w:rPr>
        <w:t xml:space="preserve"> </w:t>
      </w:r>
      <w:proofErr w:type="spellStart"/>
      <w:r w:rsidR="00A82624" w:rsidRPr="00540DF0">
        <w:rPr>
          <w:rFonts w:cstheme="minorHAnsi"/>
          <w:i/>
          <w:sz w:val="18"/>
          <w:szCs w:val="18"/>
        </w:rPr>
        <w:t>graminis</w:t>
      </w:r>
      <w:proofErr w:type="spellEnd"/>
      <w:r w:rsidR="00A82624" w:rsidRPr="00540DF0">
        <w:rPr>
          <w:rFonts w:cstheme="minorHAnsi"/>
          <w:i/>
          <w:sz w:val="18"/>
          <w:szCs w:val="18"/>
        </w:rPr>
        <w:t>)</w:t>
      </w:r>
      <w:r w:rsidR="00A82624" w:rsidRPr="00540DF0">
        <w:rPr>
          <w:rFonts w:cstheme="minorHAnsi"/>
          <w:sz w:val="18"/>
          <w:szCs w:val="18"/>
        </w:rPr>
        <w:t xml:space="preserve">, pravý stéblolam </w:t>
      </w:r>
      <w:r w:rsidR="00A82624" w:rsidRPr="00540DF0">
        <w:rPr>
          <w:rFonts w:cstheme="minorHAnsi"/>
          <w:i/>
          <w:sz w:val="18"/>
          <w:szCs w:val="18"/>
        </w:rPr>
        <w:t>(</w:t>
      </w:r>
      <w:proofErr w:type="spellStart"/>
      <w:r w:rsidR="00A82624" w:rsidRPr="00540DF0">
        <w:rPr>
          <w:rFonts w:cstheme="minorHAnsi"/>
          <w:i/>
          <w:sz w:val="18"/>
          <w:szCs w:val="18"/>
        </w:rPr>
        <w:t>Pseudocercosporella</w:t>
      </w:r>
      <w:proofErr w:type="spellEnd"/>
      <w:r w:rsidR="00A82624" w:rsidRPr="00540DF0">
        <w:rPr>
          <w:rFonts w:cstheme="minorHAnsi"/>
          <w:i/>
          <w:sz w:val="18"/>
          <w:szCs w:val="18"/>
        </w:rPr>
        <w:t xml:space="preserve"> </w:t>
      </w:r>
      <w:proofErr w:type="spellStart"/>
      <w:r w:rsidR="00A82624" w:rsidRPr="00540DF0">
        <w:rPr>
          <w:rFonts w:cstheme="minorHAnsi"/>
          <w:i/>
          <w:sz w:val="18"/>
          <w:szCs w:val="18"/>
        </w:rPr>
        <w:t>herpotrichoides</w:t>
      </w:r>
      <w:proofErr w:type="spellEnd"/>
      <w:r w:rsidR="00A82624" w:rsidRPr="00540DF0">
        <w:rPr>
          <w:rFonts w:cstheme="minorHAnsi"/>
          <w:i/>
          <w:sz w:val="18"/>
          <w:szCs w:val="18"/>
        </w:rPr>
        <w:t>)</w:t>
      </w:r>
      <w:r w:rsidR="00A82624" w:rsidRPr="00540DF0">
        <w:rPr>
          <w:rFonts w:cstheme="minorHAnsi"/>
          <w:sz w:val="18"/>
          <w:szCs w:val="18"/>
        </w:rPr>
        <w:t xml:space="preserve">, </w:t>
      </w:r>
      <w:proofErr w:type="spellStart"/>
      <w:r w:rsidR="00A82624" w:rsidRPr="00540DF0">
        <w:rPr>
          <w:rFonts w:cstheme="minorHAnsi"/>
          <w:sz w:val="18"/>
          <w:szCs w:val="18"/>
        </w:rPr>
        <w:t>kořenomorka</w:t>
      </w:r>
      <w:proofErr w:type="spellEnd"/>
      <w:r w:rsidR="00A82624" w:rsidRPr="00540DF0">
        <w:rPr>
          <w:rFonts w:cstheme="minorHAnsi"/>
          <w:sz w:val="18"/>
          <w:szCs w:val="18"/>
        </w:rPr>
        <w:t xml:space="preserve">, </w:t>
      </w:r>
      <w:proofErr w:type="spellStart"/>
      <w:r w:rsidR="00A82624" w:rsidRPr="00540DF0">
        <w:rPr>
          <w:rFonts w:cstheme="minorHAnsi"/>
          <w:sz w:val="18"/>
          <w:szCs w:val="18"/>
        </w:rPr>
        <w:t>fusaria</w:t>
      </w:r>
      <w:proofErr w:type="spellEnd"/>
      <w:r w:rsidR="00A82624" w:rsidRPr="00540DF0">
        <w:rPr>
          <w:rFonts w:cstheme="minorHAnsi"/>
          <w:sz w:val="18"/>
          <w:szCs w:val="18"/>
        </w:rPr>
        <w:t xml:space="preserve"> a další. Pokud se tyto choroby v porostu objeví (při asi 15 % a více napadených rostlin), je nezbytné proti nim zasáhnout velmi brzy, obvykle už v období odnožování nebo na počátku sloupkování (BBCH 25 – 32). Přitom se doporučuje použití specifických fungicidů obsahující zpravidla účinné látky </w:t>
      </w:r>
      <w:proofErr w:type="spellStart"/>
      <w:r w:rsidR="00A82624" w:rsidRPr="00540DF0">
        <w:rPr>
          <w:rFonts w:cstheme="minorHAnsi"/>
          <w:i/>
          <w:sz w:val="18"/>
          <w:szCs w:val="18"/>
        </w:rPr>
        <w:t>carbendazim</w:t>
      </w:r>
      <w:proofErr w:type="spellEnd"/>
      <w:r w:rsidR="00A82624" w:rsidRPr="00540DF0">
        <w:rPr>
          <w:rFonts w:cstheme="minorHAnsi"/>
          <w:i/>
          <w:sz w:val="18"/>
          <w:szCs w:val="18"/>
        </w:rPr>
        <w:t xml:space="preserve">, </w:t>
      </w:r>
      <w:proofErr w:type="spellStart"/>
      <w:r w:rsidR="00A82624" w:rsidRPr="00540DF0">
        <w:rPr>
          <w:rFonts w:cstheme="minorHAnsi"/>
          <w:i/>
          <w:sz w:val="18"/>
          <w:szCs w:val="18"/>
        </w:rPr>
        <w:t>prochloraz</w:t>
      </w:r>
      <w:proofErr w:type="spellEnd"/>
      <w:r w:rsidR="00A82624" w:rsidRPr="00540DF0">
        <w:rPr>
          <w:rFonts w:cstheme="minorHAnsi"/>
          <w:i/>
          <w:sz w:val="18"/>
          <w:szCs w:val="18"/>
        </w:rPr>
        <w:t xml:space="preserve"> </w:t>
      </w:r>
      <w:r w:rsidR="00A82624" w:rsidRPr="00540DF0">
        <w:rPr>
          <w:rFonts w:cstheme="minorHAnsi"/>
          <w:sz w:val="18"/>
          <w:szCs w:val="18"/>
        </w:rPr>
        <w:t>nebo</w:t>
      </w:r>
      <w:r w:rsidR="00A82624" w:rsidRPr="00540DF0">
        <w:rPr>
          <w:rFonts w:cstheme="minorHAnsi"/>
          <w:i/>
          <w:sz w:val="18"/>
          <w:szCs w:val="18"/>
        </w:rPr>
        <w:t xml:space="preserve"> </w:t>
      </w:r>
      <w:proofErr w:type="spellStart"/>
      <w:r w:rsidR="00A82624" w:rsidRPr="00540DF0">
        <w:rPr>
          <w:rFonts w:cstheme="minorHAnsi"/>
          <w:i/>
          <w:sz w:val="18"/>
          <w:szCs w:val="18"/>
        </w:rPr>
        <w:t>propiconazole</w:t>
      </w:r>
      <w:proofErr w:type="spellEnd"/>
      <w:r w:rsidR="00A82624" w:rsidRPr="00540DF0">
        <w:rPr>
          <w:rFonts w:cstheme="minorHAnsi"/>
          <w:i/>
          <w:sz w:val="18"/>
          <w:szCs w:val="18"/>
        </w:rPr>
        <w:t>.</w:t>
      </w:r>
      <w:r w:rsidR="00A82624" w:rsidRPr="00540DF0">
        <w:rPr>
          <w:rFonts w:cstheme="minorHAnsi"/>
          <w:sz w:val="18"/>
          <w:szCs w:val="18"/>
        </w:rPr>
        <w:t xml:space="preserve"> Proto je potřeba všechny porosty pravidelně sledovat a vyhodnotit včas intenzitu případného napadení.</w:t>
      </w:r>
    </w:p>
    <w:p w:rsidR="009A5971" w:rsidRPr="00540DF0" w:rsidRDefault="009A5971" w:rsidP="00B669C3">
      <w:pPr>
        <w:jc w:val="both"/>
        <w:rPr>
          <w:rFonts w:cstheme="minorHAnsi"/>
          <w:sz w:val="18"/>
          <w:szCs w:val="18"/>
        </w:rPr>
      </w:pPr>
      <w:r w:rsidRPr="00540DF0">
        <w:rPr>
          <w:rFonts w:cstheme="minorHAnsi"/>
          <w:sz w:val="18"/>
          <w:szCs w:val="18"/>
        </w:rPr>
        <w:t xml:space="preserve">     Ochranu proti dalším houbovým chorobám na listech a klasech provedeme již standardním postupem. Protože u oslabených porostů může být snížený výnos, je třeba přihlédnout k nákladům na fungicidní ošetření, aby byla zajištěna potřebná rentabilita.</w:t>
      </w:r>
      <w:r w:rsidR="00B669C3" w:rsidRPr="00540DF0">
        <w:rPr>
          <w:rFonts w:cstheme="minorHAnsi"/>
          <w:sz w:val="18"/>
          <w:szCs w:val="18"/>
        </w:rPr>
        <w:t xml:space="preserve"> </w:t>
      </w:r>
    </w:p>
    <w:p w:rsidR="009A5971" w:rsidRPr="000D775F" w:rsidRDefault="009A5971" w:rsidP="00B669C3">
      <w:pPr>
        <w:jc w:val="both"/>
        <w:rPr>
          <w:rFonts w:cstheme="minorHAnsi"/>
          <w:b/>
          <w:sz w:val="20"/>
          <w:szCs w:val="20"/>
        </w:rPr>
      </w:pPr>
      <w:r w:rsidRPr="000D775F">
        <w:rPr>
          <w:rFonts w:cstheme="minorHAnsi"/>
          <w:b/>
          <w:sz w:val="20"/>
          <w:szCs w:val="20"/>
        </w:rPr>
        <w:t>Závěr</w:t>
      </w:r>
    </w:p>
    <w:p w:rsidR="000F1135" w:rsidRPr="00540DF0" w:rsidRDefault="009A5971" w:rsidP="00B669C3">
      <w:pPr>
        <w:jc w:val="both"/>
        <w:rPr>
          <w:rFonts w:cstheme="minorHAnsi"/>
          <w:sz w:val="18"/>
          <w:szCs w:val="18"/>
        </w:rPr>
      </w:pPr>
      <w:r w:rsidRPr="00540DF0">
        <w:rPr>
          <w:rFonts w:cstheme="minorHAnsi"/>
          <w:sz w:val="18"/>
          <w:szCs w:val="18"/>
        </w:rPr>
        <w:t xml:space="preserve">     S určitým časovým odstupem a po provedení mnoha testů a hodnocení rostlin ozimé pšenice po přechodu mrazového období v únoru 2012 se ukazuje, že poškození porostů ozimé pšenice nebude tak citelné, jak se zprvu jevilo. Značné rozdíly jsou mezi lokalitami a také mezi jednotlivými odrůdami. Větší poškození je většinou zjišťováno u některých zahraničních odrůd. Většinu porostů ozimé pšenice v České republice bude možné při odpovídajícím ošetření dovést do sklizně.</w:t>
      </w:r>
    </w:p>
    <w:p w:rsidR="00B669C3" w:rsidRPr="00540DF0" w:rsidRDefault="000F1135" w:rsidP="00B669C3">
      <w:pPr>
        <w:jc w:val="both"/>
        <w:rPr>
          <w:rFonts w:cstheme="minorHAnsi"/>
          <w:sz w:val="18"/>
          <w:szCs w:val="18"/>
        </w:rPr>
      </w:pPr>
      <w:r w:rsidRPr="00540DF0">
        <w:rPr>
          <w:rFonts w:cstheme="minorHAnsi"/>
          <w:sz w:val="18"/>
          <w:szCs w:val="18"/>
        </w:rPr>
        <w:t xml:space="preserve">     Stav porostů ostatních obilnin a také ozimé řepky je většinou dobrý a neočekávají se zvýšené potřeby zaorávek.</w:t>
      </w:r>
      <w:r w:rsidR="00B669C3" w:rsidRPr="00540DF0">
        <w:rPr>
          <w:rFonts w:cstheme="minorHAnsi"/>
          <w:sz w:val="18"/>
          <w:szCs w:val="18"/>
        </w:rPr>
        <w:t xml:space="preserve">  </w:t>
      </w:r>
    </w:p>
    <w:p w:rsidR="001E2CBC" w:rsidRPr="00540DF0" w:rsidRDefault="001E2CBC">
      <w:pPr>
        <w:rPr>
          <w:rFonts w:cstheme="minorHAnsi"/>
          <w:sz w:val="18"/>
          <w:szCs w:val="18"/>
        </w:rPr>
      </w:pPr>
    </w:p>
    <w:sectPr w:rsidR="001E2CBC" w:rsidRPr="00540DF0" w:rsidSect="00540DF0">
      <w:type w:val="continuous"/>
      <w:pgSz w:w="11906" w:h="16838"/>
      <w:pgMar w:top="851"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ECD" w:rsidRDefault="003B3ECD" w:rsidP="000D775F">
      <w:pPr>
        <w:spacing w:after="0" w:line="240" w:lineRule="auto"/>
      </w:pPr>
      <w:r>
        <w:separator/>
      </w:r>
    </w:p>
  </w:endnote>
  <w:endnote w:type="continuationSeparator" w:id="0">
    <w:p w:rsidR="003B3ECD" w:rsidRDefault="003B3ECD" w:rsidP="000D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sz w:val="18"/>
        <w:szCs w:val="18"/>
      </w:rPr>
      <w:alias w:val="Společnost"/>
      <w:id w:val="270665196"/>
      <w:placeholder>
        <w:docPart w:val="D271392A3C10485E8E8DDA61105BFA75"/>
      </w:placeholder>
      <w:dataBinding w:prefixMappings="xmlns:ns0='http://schemas.openxmlformats.org/officeDocument/2006/extended-properties'" w:xpath="/ns0:Properties[1]/ns0:Company[1]" w:storeItemID="{6668398D-A668-4E3E-A5EB-62B293D839F1}"/>
      <w:text/>
    </w:sdtPr>
    <w:sdtEndPr/>
    <w:sdtContent>
      <w:p w:rsidR="000D775F" w:rsidRPr="000D775F" w:rsidRDefault="000D775F" w:rsidP="000D775F">
        <w:pPr>
          <w:pStyle w:val="Zpat"/>
          <w:pBdr>
            <w:top w:val="single" w:sz="24" w:space="5" w:color="9BBB59" w:themeColor="accent3"/>
          </w:pBdr>
          <w:tabs>
            <w:tab w:val="clear" w:pos="9072"/>
            <w:tab w:val="right" w:pos="9923"/>
          </w:tabs>
          <w:jc w:val="right"/>
          <w:rPr>
            <w:i/>
            <w:iCs/>
            <w:color w:val="8C8C8C" w:themeColor="background1" w:themeShade="8C"/>
            <w:sz w:val="18"/>
            <w:szCs w:val="18"/>
          </w:rPr>
        </w:pPr>
        <w:r w:rsidRPr="000D775F">
          <w:rPr>
            <w:i/>
            <w:iCs/>
            <w:color w:val="8C8C8C" w:themeColor="background1" w:themeShade="8C"/>
            <w:sz w:val="18"/>
            <w:szCs w:val="18"/>
          </w:rPr>
          <w:t>Družstvo vlastníků odrůd</w:t>
        </w:r>
      </w:p>
    </w:sdtContent>
  </w:sdt>
  <w:p w:rsidR="000D775F" w:rsidRPr="000D775F" w:rsidRDefault="000D775F" w:rsidP="000D775F">
    <w:pPr>
      <w:pStyle w:val="Zpat"/>
      <w:tabs>
        <w:tab w:val="clear" w:pos="9072"/>
        <w:tab w:val="right" w:pos="9923"/>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ECD" w:rsidRDefault="003B3ECD" w:rsidP="000D775F">
      <w:pPr>
        <w:spacing w:after="0" w:line="240" w:lineRule="auto"/>
      </w:pPr>
      <w:r>
        <w:separator/>
      </w:r>
    </w:p>
  </w:footnote>
  <w:footnote w:type="continuationSeparator" w:id="0">
    <w:p w:rsidR="003B3ECD" w:rsidRDefault="003B3ECD" w:rsidP="000D7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416"/>
    <w:multiLevelType w:val="hybridMultilevel"/>
    <w:tmpl w:val="7CFC6126"/>
    <w:lvl w:ilvl="0" w:tplc="C7BAB800">
      <w:start w:val="1"/>
      <w:numFmt w:val="decimal"/>
      <w:lvlText w:val="%1."/>
      <w:lvlJc w:val="left"/>
      <w:pPr>
        <w:ind w:left="615" w:hanging="360"/>
      </w:pPr>
      <w:rPr>
        <w:rFonts w:hint="default"/>
      </w:rPr>
    </w:lvl>
    <w:lvl w:ilvl="1" w:tplc="04050019" w:tentative="1">
      <w:start w:val="1"/>
      <w:numFmt w:val="lowerLetter"/>
      <w:lvlText w:val="%2."/>
      <w:lvlJc w:val="left"/>
      <w:pPr>
        <w:ind w:left="1335" w:hanging="360"/>
      </w:pPr>
    </w:lvl>
    <w:lvl w:ilvl="2" w:tplc="0405001B" w:tentative="1">
      <w:start w:val="1"/>
      <w:numFmt w:val="lowerRoman"/>
      <w:lvlText w:val="%3."/>
      <w:lvlJc w:val="right"/>
      <w:pPr>
        <w:ind w:left="2055" w:hanging="180"/>
      </w:pPr>
    </w:lvl>
    <w:lvl w:ilvl="3" w:tplc="0405000F" w:tentative="1">
      <w:start w:val="1"/>
      <w:numFmt w:val="decimal"/>
      <w:lvlText w:val="%4."/>
      <w:lvlJc w:val="left"/>
      <w:pPr>
        <w:ind w:left="2775" w:hanging="360"/>
      </w:pPr>
    </w:lvl>
    <w:lvl w:ilvl="4" w:tplc="04050019" w:tentative="1">
      <w:start w:val="1"/>
      <w:numFmt w:val="lowerLetter"/>
      <w:lvlText w:val="%5."/>
      <w:lvlJc w:val="left"/>
      <w:pPr>
        <w:ind w:left="3495" w:hanging="360"/>
      </w:pPr>
    </w:lvl>
    <w:lvl w:ilvl="5" w:tplc="0405001B" w:tentative="1">
      <w:start w:val="1"/>
      <w:numFmt w:val="lowerRoman"/>
      <w:lvlText w:val="%6."/>
      <w:lvlJc w:val="right"/>
      <w:pPr>
        <w:ind w:left="4215" w:hanging="180"/>
      </w:pPr>
    </w:lvl>
    <w:lvl w:ilvl="6" w:tplc="0405000F" w:tentative="1">
      <w:start w:val="1"/>
      <w:numFmt w:val="decimal"/>
      <w:lvlText w:val="%7."/>
      <w:lvlJc w:val="left"/>
      <w:pPr>
        <w:ind w:left="4935" w:hanging="360"/>
      </w:pPr>
    </w:lvl>
    <w:lvl w:ilvl="7" w:tplc="04050019" w:tentative="1">
      <w:start w:val="1"/>
      <w:numFmt w:val="lowerLetter"/>
      <w:lvlText w:val="%8."/>
      <w:lvlJc w:val="left"/>
      <w:pPr>
        <w:ind w:left="5655" w:hanging="360"/>
      </w:pPr>
    </w:lvl>
    <w:lvl w:ilvl="8" w:tplc="0405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C3"/>
    <w:rsid w:val="000D775F"/>
    <w:rsid w:val="000F1135"/>
    <w:rsid w:val="001E2CBC"/>
    <w:rsid w:val="002B2914"/>
    <w:rsid w:val="00387A66"/>
    <w:rsid w:val="003B3ECD"/>
    <w:rsid w:val="003D6057"/>
    <w:rsid w:val="004A27B7"/>
    <w:rsid w:val="004F1EEB"/>
    <w:rsid w:val="00540DF0"/>
    <w:rsid w:val="00585BCF"/>
    <w:rsid w:val="005910F5"/>
    <w:rsid w:val="007E2AB7"/>
    <w:rsid w:val="00801AB5"/>
    <w:rsid w:val="008838AC"/>
    <w:rsid w:val="009A5971"/>
    <w:rsid w:val="00A82624"/>
    <w:rsid w:val="00AB12EF"/>
    <w:rsid w:val="00B40E2E"/>
    <w:rsid w:val="00B669C3"/>
    <w:rsid w:val="00D64917"/>
    <w:rsid w:val="00DB6F0F"/>
    <w:rsid w:val="00DD6E1B"/>
    <w:rsid w:val="00EF7AEB"/>
    <w:rsid w:val="00F42B70"/>
    <w:rsid w:val="00FF21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9C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66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B669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69C3"/>
    <w:rPr>
      <w:rFonts w:ascii="Tahoma" w:hAnsi="Tahoma" w:cs="Tahoma"/>
      <w:sz w:val="16"/>
      <w:szCs w:val="16"/>
    </w:rPr>
  </w:style>
  <w:style w:type="paragraph" w:styleId="Odstavecseseznamem">
    <w:name w:val="List Paragraph"/>
    <w:basedOn w:val="Normln"/>
    <w:uiPriority w:val="34"/>
    <w:qFormat/>
    <w:rsid w:val="00DB6F0F"/>
    <w:pPr>
      <w:ind w:left="720"/>
      <w:contextualSpacing/>
    </w:pPr>
  </w:style>
  <w:style w:type="paragraph" w:styleId="Zhlav">
    <w:name w:val="header"/>
    <w:basedOn w:val="Normln"/>
    <w:link w:val="ZhlavChar"/>
    <w:uiPriority w:val="99"/>
    <w:unhideWhenUsed/>
    <w:rsid w:val="000D77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775F"/>
  </w:style>
  <w:style w:type="paragraph" w:styleId="Zpat">
    <w:name w:val="footer"/>
    <w:basedOn w:val="Normln"/>
    <w:link w:val="ZpatChar"/>
    <w:uiPriority w:val="99"/>
    <w:unhideWhenUsed/>
    <w:rsid w:val="000D775F"/>
    <w:pPr>
      <w:tabs>
        <w:tab w:val="center" w:pos="4536"/>
        <w:tab w:val="right" w:pos="9072"/>
      </w:tabs>
      <w:spacing w:after="0" w:line="240" w:lineRule="auto"/>
    </w:pPr>
  </w:style>
  <w:style w:type="character" w:customStyle="1" w:styleId="ZpatChar">
    <w:name w:val="Zápatí Char"/>
    <w:basedOn w:val="Standardnpsmoodstavce"/>
    <w:link w:val="Zpat"/>
    <w:uiPriority w:val="99"/>
    <w:rsid w:val="000D7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9C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66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B669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69C3"/>
    <w:rPr>
      <w:rFonts w:ascii="Tahoma" w:hAnsi="Tahoma" w:cs="Tahoma"/>
      <w:sz w:val="16"/>
      <w:szCs w:val="16"/>
    </w:rPr>
  </w:style>
  <w:style w:type="paragraph" w:styleId="Odstavecseseznamem">
    <w:name w:val="List Paragraph"/>
    <w:basedOn w:val="Normln"/>
    <w:uiPriority w:val="34"/>
    <w:qFormat/>
    <w:rsid w:val="00DB6F0F"/>
    <w:pPr>
      <w:ind w:left="720"/>
      <w:contextualSpacing/>
    </w:pPr>
  </w:style>
  <w:style w:type="paragraph" w:styleId="Zhlav">
    <w:name w:val="header"/>
    <w:basedOn w:val="Normln"/>
    <w:link w:val="ZhlavChar"/>
    <w:uiPriority w:val="99"/>
    <w:unhideWhenUsed/>
    <w:rsid w:val="000D77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775F"/>
  </w:style>
  <w:style w:type="paragraph" w:styleId="Zpat">
    <w:name w:val="footer"/>
    <w:basedOn w:val="Normln"/>
    <w:link w:val="ZpatChar"/>
    <w:uiPriority w:val="99"/>
    <w:unhideWhenUsed/>
    <w:rsid w:val="000D775F"/>
    <w:pPr>
      <w:tabs>
        <w:tab w:val="center" w:pos="4536"/>
        <w:tab w:val="right" w:pos="9072"/>
      </w:tabs>
      <w:spacing w:after="0" w:line="240" w:lineRule="auto"/>
    </w:pPr>
  </w:style>
  <w:style w:type="character" w:customStyle="1" w:styleId="ZpatChar">
    <w:name w:val="Zápatí Char"/>
    <w:basedOn w:val="Standardnpsmoodstavce"/>
    <w:link w:val="Zpat"/>
    <w:uiPriority w:val="99"/>
    <w:rsid w:val="000D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402083022754712E-2"/>
          <c:y val="0.13086833913202725"/>
          <c:w val="0.61040376353558234"/>
          <c:h val="0.80027882561191477"/>
        </c:manualLayout>
      </c:layout>
      <c:lineChart>
        <c:grouping val="standard"/>
        <c:varyColors val="0"/>
        <c:ser>
          <c:idx val="0"/>
          <c:order val="0"/>
          <c:tx>
            <c:strRef>
              <c:f>List1!$B$1</c:f>
              <c:strCache>
                <c:ptCount val="1"/>
                <c:pt idx="0">
                  <c:v>teplota půdy 3 cm</c:v>
                </c:pt>
              </c:strCache>
            </c:strRef>
          </c:tx>
          <c:spPr>
            <a:ln>
              <a:solidFill>
                <a:srgbClr val="C00000"/>
              </a:solidFill>
            </a:ln>
          </c:spPr>
          <c:marker>
            <c:symbol val="diamond"/>
            <c:size val="5"/>
            <c:spPr>
              <a:solidFill>
                <a:srgbClr val="C00000"/>
              </a:solidFill>
            </c:spPr>
          </c:marker>
          <c:cat>
            <c:strRef>
              <c:f>List1!$A$2:$A$33</c:f>
              <c:strCache>
                <c:ptCount val="32"/>
                <c:pt idx="0">
                  <c:v>27.1.</c:v>
                </c:pt>
                <c:pt idx="5">
                  <c:v>1.2.</c:v>
                </c:pt>
                <c:pt idx="15">
                  <c:v>11.2.</c:v>
                </c:pt>
                <c:pt idx="25">
                  <c:v>21.2.</c:v>
                </c:pt>
                <c:pt idx="31">
                  <c:v>27.2.</c:v>
                </c:pt>
              </c:strCache>
            </c:strRef>
          </c:cat>
          <c:val>
            <c:numRef>
              <c:f>List1!$B$2:$B$33</c:f>
              <c:numCache>
                <c:formatCode>General</c:formatCode>
                <c:ptCount val="32"/>
                <c:pt idx="0">
                  <c:v>-0.1</c:v>
                </c:pt>
                <c:pt idx="1">
                  <c:v>-0.2</c:v>
                </c:pt>
                <c:pt idx="2">
                  <c:v>-0.3000000000000001</c:v>
                </c:pt>
                <c:pt idx="3">
                  <c:v>-0.70000000000000018</c:v>
                </c:pt>
                <c:pt idx="4">
                  <c:v>-1.6</c:v>
                </c:pt>
                <c:pt idx="5">
                  <c:v>-2.8</c:v>
                </c:pt>
                <c:pt idx="6">
                  <c:v>-4.2</c:v>
                </c:pt>
                <c:pt idx="7">
                  <c:v>-5.3</c:v>
                </c:pt>
                <c:pt idx="8">
                  <c:v>-5.6</c:v>
                </c:pt>
                <c:pt idx="9">
                  <c:v>-6.1</c:v>
                </c:pt>
                <c:pt idx="10">
                  <c:v>-7.1</c:v>
                </c:pt>
                <c:pt idx="11">
                  <c:v>-6</c:v>
                </c:pt>
                <c:pt idx="12">
                  <c:v>-5.7</c:v>
                </c:pt>
                <c:pt idx="13">
                  <c:v>-5.7</c:v>
                </c:pt>
                <c:pt idx="14">
                  <c:v>-3.5</c:v>
                </c:pt>
                <c:pt idx="15">
                  <c:v>-4.0999999999999996</c:v>
                </c:pt>
                <c:pt idx="16">
                  <c:v>-4.7</c:v>
                </c:pt>
                <c:pt idx="17">
                  <c:v>-4.4000000000000004</c:v>
                </c:pt>
                <c:pt idx="18">
                  <c:v>-3.2</c:v>
                </c:pt>
                <c:pt idx="19">
                  <c:v>-2.2000000000000002</c:v>
                </c:pt>
                <c:pt idx="20">
                  <c:v>-1.7000000000000002</c:v>
                </c:pt>
                <c:pt idx="21">
                  <c:v>-1.4</c:v>
                </c:pt>
                <c:pt idx="22">
                  <c:v>-0.3000000000000001</c:v>
                </c:pt>
                <c:pt idx="23">
                  <c:v>-0.3000000000000001</c:v>
                </c:pt>
                <c:pt idx="24">
                  <c:v>-0.3000000000000001</c:v>
                </c:pt>
                <c:pt idx="25">
                  <c:v>-0.3000000000000001</c:v>
                </c:pt>
                <c:pt idx="26">
                  <c:v>-1.1000000000000001</c:v>
                </c:pt>
                <c:pt idx="27">
                  <c:v>-0.4</c:v>
                </c:pt>
                <c:pt idx="28">
                  <c:v>-0.3000000000000001</c:v>
                </c:pt>
                <c:pt idx="29">
                  <c:v>-0.4</c:v>
                </c:pt>
                <c:pt idx="30">
                  <c:v>-0.4</c:v>
                </c:pt>
                <c:pt idx="31">
                  <c:v>-0.4</c:v>
                </c:pt>
              </c:numCache>
            </c:numRef>
          </c:val>
          <c:smooth val="0"/>
        </c:ser>
        <c:ser>
          <c:idx val="1"/>
          <c:order val="1"/>
          <c:tx>
            <c:strRef>
              <c:f>List1!$C$1</c:f>
              <c:strCache>
                <c:ptCount val="1"/>
                <c:pt idx="0">
                  <c:v>teplota vzduchu 5 cm</c:v>
                </c:pt>
              </c:strCache>
            </c:strRef>
          </c:tx>
          <c:spPr>
            <a:ln>
              <a:solidFill>
                <a:srgbClr val="0070C0"/>
              </a:solidFill>
            </a:ln>
          </c:spPr>
          <c:marker>
            <c:symbol val="diamond"/>
            <c:size val="5"/>
            <c:spPr>
              <a:solidFill>
                <a:srgbClr val="0070C0"/>
              </a:solidFill>
            </c:spPr>
          </c:marker>
          <c:cat>
            <c:strRef>
              <c:f>List1!$A$2:$A$33</c:f>
              <c:strCache>
                <c:ptCount val="32"/>
                <c:pt idx="0">
                  <c:v>27.1.</c:v>
                </c:pt>
                <c:pt idx="5">
                  <c:v>1.2.</c:v>
                </c:pt>
                <c:pt idx="15">
                  <c:v>11.2.</c:v>
                </c:pt>
                <c:pt idx="25">
                  <c:v>21.2.</c:v>
                </c:pt>
                <c:pt idx="31">
                  <c:v>27.2.</c:v>
                </c:pt>
              </c:strCache>
            </c:strRef>
          </c:cat>
          <c:val>
            <c:numRef>
              <c:f>List1!$C$2:$C$33</c:f>
              <c:numCache>
                <c:formatCode>General</c:formatCode>
                <c:ptCount val="32"/>
                <c:pt idx="0">
                  <c:v>-12.6</c:v>
                </c:pt>
                <c:pt idx="1">
                  <c:v>-5.6</c:v>
                </c:pt>
                <c:pt idx="2">
                  <c:v>-5.2</c:v>
                </c:pt>
                <c:pt idx="3">
                  <c:v>-8.3000000000000007</c:v>
                </c:pt>
                <c:pt idx="4">
                  <c:v>-10</c:v>
                </c:pt>
                <c:pt idx="5">
                  <c:v>-12.9</c:v>
                </c:pt>
                <c:pt idx="6">
                  <c:v>-18.2</c:v>
                </c:pt>
                <c:pt idx="7">
                  <c:v>-20</c:v>
                </c:pt>
                <c:pt idx="8">
                  <c:v>-17.399999999999999</c:v>
                </c:pt>
                <c:pt idx="9">
                  <c:v>-18.2</c:v>
                </c:pt>
                <c:pt idx="10">
                  <c:v>-20</c:v>
                </c:pt>
                <c:pt idx="11">
                  <c:v>-14.1</c:v>
                </c:pt>
                <c:pt idx="12">
                  <c:v>-16</c:v>
                </c:pt>
                <c:pt idx="13">
                  <c:v>-15.6</c:v>
                </c:pt>
                <c:pt idx="14">
                  <c:v>-23.5</c:v>
                </c:pt>
                <c:pt idx="15">
                  <c:v>-25.4</c:v>
                </c:pt>
                <c:pt idx="16">
                  <c:v>-24.8</c:v>
                </c:pt>
                <c:pt idx="17">
                  <c:v>-19.3</c:v>
                </c:pt>
                <c:pt idx="18">
                  <c:v>-13.8</c:v>
                </c:pt>
                <c:pt idx="19">
                  <c:v>-2</c:v>
                </c:pt>
                <c:pt idx="20">
                  <c:v>-3</c:v>
                </c:pt>
                <c:pt idx="21">
                  <c:v>-0.6000000000000002</c:v>
                </c:pt>
                <c:pt idx="22">
                  <c:v>1</c:v>
                </c:pt>
                <c:pt idx="23">
                  <c:v>-1</c:v>
                </c:pt>
                <c:pt idx="24">
                  <c:v>-5.5</c:v>
                </c:pt>
                <c:pt idx="25">
                  <c:v>-7.2</c:v>
                </c:pt>
                <c:pt idx="26">
                  <c:v>-0.2</c:v>
                </c:pt>
                <c:pt idx="27">
                  <c:v>-0.5</c:v>
                </c:pt>
                <c:pt idx="28">
                  <c:v>3.7</c:v>
                </c:pt>
                <c:pt idx="29">
                  <c:v>3</c:v>
                </c:pt>
                <c:pt idx="30">
                  <c:v>-2.8</c:v>
                </c:pt>
                <c:pt idx="31">
                  <c:v>-4.4000000000000004</c:v>
                </c:pt>
              </c:numCache>
            </c:numRef>
          </c:val>
          <c:smooth val="0"/>
        </c:ser>
        <c:dLbls>
          <c:showLegendKey val="0"/>
          <c:showVal val="0"/>
          <c:showCatName val="0"/>
          <c:showSerName val="0"/>
          <c:showPercent val="0"/>
          <c:showBubbleSize val="0"/>
        </c:dLbls>
        <c:marker val="1"/>
        <c:smooth val="0"/>
        <c:axId val="153701760"/>
        <c:axId val="153724416"/>
      </c:lineChart>
      <c:catAx>
        <c:axId val="153701760"/>
        <c:scaling>
          <c:orientation val="minMax"/>
        </c:scaling>
        <c:delete val="1"/>
        <c:axPos val="b"/>
        <c:numFmt formatCode="General" sourceLinked="1"/>
        <c:majorTickMark val="out"/>
        <c:minorTickMark val="none"/>
        <c:tickLblPos val="none"/>
        <c:crossAx val="153724416"/>
        <c:crosses val="autoZero"/>
        <c:auto val="1"/>
        <c:lblAlgn val="ctr"/>
        <c:lblOffset val="100"/>
        <c:noMultiLvlLbl val="0"/>
      </c:catAx>
      <c:valAx>
        <c:axId val="153724416"/>
        <c:scaling>
          <c:orientation val="minMax"/>
        </c:scaling>
        <c:delete val="0"/>
        <c:axPos val="l"/>
        <c:majorGridlines/>
        <c:numFmt formatCode="General" sourceLinked="1"/>
        <c:majorTickMark val="out"/>
        <c:minorTickMark val="none"/>
        <c:tickLblPos val="nextTo"/>
        <c:txPr>
          <a:bodyPr/>
          <a:lstStyle/>
          <a:p>
            <a:pPr>
              <a:defRPr b="1"/>
            </a:pPr>
            <a:endParaRPr lang="cs-CZ"/>
          </a:p>
        </c:txPr>
        <c:crossAx val="1537017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17980768730185"/>
          <c:y val="0.25267128494184127"/>
          <c:w val="0.60227819528368365"/>
          <c:h val="0.61322465184866359"/>
        </c:manualLayout>
      </c:layout>
      <c:barChart>
        <c:barDir val="col"/>
        <c:grouping val="clustered"/>
        <c:varyColors val="0"/>
        <c:ser>
          <c:idx val="0"/>
          <c:order val="0"/>
          <c:tx>
            <c:strRef>
              <c:f>List1!$B$1</c:f>
              <c:strCache>
                <c:ptCount val="1"/>
                <c:pt idx="0">
                  <c:v>zlepšující předplodina</c:v>
                </c:pt>
              </c:strCache>
            </c:strRef>
          </c:tx>
          <c:spPr>
            <a:solidFill>
              <a:srgbClr val="00B0F0"/>
            </a:solidFill>
          </c:spPr>
          <c:invertIfNegative val="0"/>
          <c:cat>
            <c:strRef>
              <c:f>List1!$A$2:$A$4</c:f>
              <c:strCache>
                <c:ptCount val="3"/>
                <c:pt idx="0">
                  <c:v>neošetřeno</c:v>
                </c:pt>
                <c:pt idx="1">
                  <c:v>časný zásev</c:v>
                </c:pt>
                <c:pt idx="2">
                  <c:v>pozdní zásev</c:v>
                </c:pt>
              </c:strCache>
            </c:strRef>
          </c:cat>
          <c:val>
            <c:numRef>
              <c:f>List1!$B$2:$B$4</c:f>
              <c:numCache>
                <c:formatCode>General</c:formatCode>
                <c:ptCount val="3"/>
                <c:pt idx="0">
                  <c:v>100</c:v>
                </c:pt>
                <c:pt idx="1">
                  <c:v>106.5</c:v>
                </c:pt>
                <c:pt idx="2">
                  <c:v>109.3</c:v>
                </c:pt>
              </c:numCache>
            </c:numRef>
          </c:val>
        </c:ser>
        <c:ser>
          <c:idx val="1"/>
          <c:order val="1"/>
          <c:tx>
            <c:strRef>
              <c:f>List1!$C$1</c:f>
              <c:strCache>
                <c:ptCount val="1"/>
                <c:pt idx="0">
                  <c:v>horší předplodina</c:v>
                </c:pt>
              </c:strCache>
            </c:strRef>
          </c:tx>
          <c:spPr>
            <a:solidFill>
              <a:srgbClr val="FFFF00"/>
            </a:solidFill>
          </c:spPr>
          <c:invertIfNegative val="0"/>
          <c:cat>
            <c:strRef>
              <c:f>List1!$A$2:$A$4</c:f>
              <c:strCache>
                <c:ptCount val="3"/>
                <c:pt idx="0">
                  <c:v>neošetřeno</c:v>
                </c:pt>
                <c:pt idx="1">
                  <c:v>časný zásev</c:v>
                </c:pt>
                <c:pt idx="2">
                  <c:v>pozdní zásev</c:v>
                </c:pt>
              </c:strCache>
            </c:strRef>
          </c:cat>
          <c:val>
            <c:numRef>
              <c:f>List1!$C$2:$C$4</c:f>
              <c:numCache>
                <c:formatCode>General</c:formatCode>
                <c:ptCount val="3"/>
                <c:pt idx="0">
                  <c:v>100</c:v>
                </c:pt>
                <c:pt idx="1">
                  <c:v>110.1</c:v>
                </c:pt>
                <c:pt idx="2">
                  <c:v>116.1</c:v>
                </c:pt>
              </c:numCache>
            </c:numRef>
          </c:val>
        </c:ser>
        <c:dLbls>
          <c:showLegendKey val="0"/>
          <c:showVal val="0"/>
          <c:showCatName val="0"/>
          <c:showSerName val="0"/>
          <c:showPercent val="0"/>
          <c:showBubbleSize val="0"/>
        </c:dLbls>
        <c:gapWidth val="150"/>
        <c:axId val="154875008"/>
        <c:axId val="154876544"/>
      </c:barChart>
      <c:catAx>
        <c:axId val="154875008"/>
        <c:scaling>
          <c:orientation val="minMax"/>
        </c:scaling>
        <c:delete val="0"/>
        <c:axPos val="b"/>
        <c:majorTickMark val="out"/>
        <c:minorTickMark val="none"/>
        <c:tickLblPos val="nextTo"/>
        <c:txPr>
          <a:bodyPr/>
          <a:lstStyle/>
          <a:p>
            <a:pPr>
              <a:defRPr b="1"/>
            </a:pPr>
            <a:endParaRPr lang="cs-CZ"/>
          </a:p>
        </c:txPr>
        <c:crossAx val="154876544"/>
        <c:crosses val="autoZero"/>
        <c:auto val="1"/>
        <c:lblAlgn val="ctr"/>
        <c:lblOffset val="100"/>
        <c:noMultiLvlLbl val="0"/>
      </c:catAx>
      <c:valAx>
        <c:axId val="154876544"/>
        <c:scaling>
          <c:orientation val="minMax"/>
        </c:scaling>
        <c:delete val="0"/>
        <c:axPos val="l"/>
        <c:majorGridlines/>
        <c:numFmt formatCode="General" sourceLinked="1"/>
        <c:majorTickMark val="out"/>
        <c:minorTickMark val="none"/>
        <c:tickLblPos val="nextTo"/>
        <c:txPr>
          <a:bodyPr/>
          <a:lstStyle/>
          <a:p>
            <a:pPr>
              <a:defRPr b="1"/>
            </a:pPr>
            <a:endParaRPr lang="cs-CZ"/>
          </a:p>
        </c:txPr>
        <c:crossAx val="154875008"/>
        <c:crosses val="autoZero"/>
        <c:crossBetween val="between"/>
      </c:valAx>
    </c:plotArea>
    <c:legend>
      <c:legendPos val="r"/>
      <c:legendEntry>
        <c:idx val="0"/>
        <c:txPr>
          <a:bodyPr/>
          <a:lstStyle/>
          <a:p>
            <a:pPr>
              <a:defRPr b="1" baseline="0"/>
            </a:pPr>
            <a:endParaRPr lang="cs-CZ"/>
          </a:p>
        </c:txPr>
      </c:legendEntry>
      <c:overlay val="0"/>
      <c:txPr>
        <a:bodyPr/>
        <a:lstStyle/>
        <a:p>
          <a:pPr>
            <a:defRPr b="1"/>
          </a:pPr>
          <a:endParaRPr lang="cs-CZ"/>
        </a:p>
      </c:txPr>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71392A3C10485E8E8DDA61105BFA75"/>
        <w:category>
          <w:name w:val="Obecné"/>
          <w:gallery w:val="placeholder"/>
        </w:category>
        <w:types>
          <w:type w:val="bbPlcHdr"/>
        </w:types>
        <w:behaviors>
          <w:behavior w:val="content"/>
        </w:behaviors>
        <w:guid w:val="{1C335E9B-19D1-4D24-96DA-63F179710641}"/>
      </w:docPartPr>
      <w:docPartBody>
        <w:p w:rsidR="004F6173" w:rsidRDefault="00AA784F" w:rsidP="00AA784F">
          <w:pPr>
            <w:pStyle w:val="D271392A3C10485E8E8DDA61105BFA75"/>
          </w:pPr>
          <w:r>
            <w:rPr>
              <w:i/>
              <w:iCs/>
              <w:color w:val="8C8C8C" w:themeColor="background1" w:themeShade="8C"/>
            </w:rPr>
            <w:t>[Zadejte název společnosti.]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4F"/>
    <w:rsid w:val="002531B7"/>
    <w:rsid w:val="004F6173"/>
    <w:rsid w:val="00AA784F"/>
    <w:rsid w:val="00DB79A8"/>
    <w:rsid w:val="00EC50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A070D8FEDDD48729BE25F0BEA35244F">
    <w:name w:val="EA070D8FEDDD48729BE25F0BEA35244F"/>
    <w:rsid w:val="00AA784F"/>
  </w:style>
  <w:style w:type="paragraph" w:customStyle="1" w:styleId="D271392A3C10485E8E8DDA61105BFA75">
    <w:name w:val="D271392A3C10485E8E8DDA61105BFA75"/>
    <w:rsid w:val="00AA78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A070D8FEDDD48729BE25F0BEA35244F">
    <w:name w:val="EA070D8FEDDD48729BE25F0BEA35244F"/>
    <w:rsid w:val="00AA784F"/>
  </w:style>
  <w:style w:type="paragraph" w:customStyle="1" w:styleId="D271392A3C10485E8E8DDA61105BFA75">
    <w:name w:val="D271392A3C10485E8E8DDA61105BFA75"/>
    <w:rsid w:val="00AA7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31194-391E-4379-914A-8A61179A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1841</Words>
  <Characters>10205</Characters>
  <Application>Microsoft Office Word</Application>
  <DocSecurity>0</DocSecurity>
  <Lines>342</Lines>
  <Paragraphs>224</Paragraphs>
  <ScaleCrop>false</ScaleCrop>
  <HeadingPairs>
    <vt:vector size="2" baseType="variant">
      <vt:variant>
        <vt:lpstr>Název</vt:lpstr>
      </vt:variant>
      <vt:variant>
        <vt:i4>1</vt:i4>
      </vt:variant>
    </vt:vector>
  </HeadingPairs>
  <TitlesOfParts>
    <vt:vector size="1" baseType="lpstr">
      <vt:lpstr/>
    </vt:vector>
  </TitlesOfParts>
  <Company>Družstvo vlastníků odrůd</Company>
  <LinksUpToDate>false</LinksUpToDate>
  <CharactersWithSpaces>11946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Eva Modlitbová</cp:lastModifiedBy>
  <cp:revision>9</cp:revision>
  <dcterms:created xsi:type="dcterms:W3CDTF">2012-03-05T10:57:00Z</dcterms:created>
  <dcterms:modified xsi:type="dcterms:W3CDTF">2012-09-17T11:15:00Z</dcterms:modified>
</cp:coreProperties>
</file>